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A1D5D" w14:textId="77777777" w:rsidR="003707C5" w:rsidRPr="00177B58" w:rsidRDefault="003707C5" w:rsidP="003707C5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117841894"/>
      <w:bookmarkStart w:id="1" w:name="_Ref490222521"/>
      <w:r w:rsidRPr="00177B58">
        <w:rPr>
          <w:rFonts w:ascii="Arial" w:eastAsia="MS Mincho" w:hAnsi="Arial" w:cs="Arial"/>
          <w:b/>
          <w:bCs/>
          <w:sz w:val="22"/>
          <w:lang w:eastAsia="ja-JP"/>
        </w:rPr>
        <w:t>3GPP TSG RAN WG</w:t>
      </w:r>
      <w:r>
        <w:rPr>
          <w:rFonts w:ascii="Arial" w:eastAsia="MS Mincho" w:hAnsi="Arial" w:cs="Arial"/>
          <w:b/>
          <w:bCs/>
          <w:sz w:val="22"/>
          <w:lang w:eastAsia="ja-JP"/>
        </w:rPr>
        <w:t>2</w:t>
      </w:r>
      <w:r w:rsidRPr="00177B58">
        <w:rPr>
          <w:rFonts w:ascii="Arial" w:eastAsia="MS Mincho" w:hAnsi="Arial" w:cs="Arial"/>
          <w:b/>
          <w:bCs/>
          <w:sz w:val="22"/>
          <w:lang w:eastAsia="ja-JP"/>
        </w:rPr>
        <w:t xml:space="preserve"> #1</w:t>
      </w:r>
      <w:r>
        <w:rPr>
          <w:rFonts w:ascii="Arial" w:eastAsia="MS Mincho" w:hAnsi="Arial" w:cs="Arial"/>
          <w:b/>
          <w:bCs/>
          <w:sz w:val="22"/>
          <w:lang w:eastAsia="ja-JP"/>
        </w:rPr>
        <w:t>24</w:t>
      </w:r>
      <w:r w:rsidRPr="004C0DE7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                  </w:t>
      </w:r>
      <w:r w:rsidRPr="00ED20CB">
        <w:rPr>
          <w:rFonts w:ascii="Arial" w:eastAsia="MS Mincho" w:hAnsi="Arial" w:cs="Arial"/>
          <w:b/>
          <w:bCs/>
          <w:sz w:val="22"/>
          <w:lang w:eastAsia="ja-JP"/>
        </w:rPr>
        <w:t>R2-2311993</w:t>
      </w:r>
      <w:r w:rsidRPr="00177B58"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                                              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</w:t>
      </w:r>
    </w:p>
    <w:bookmarkEnd w:id="0"/>
    <w:p w14:paraId="7F254C07" w14:textId="77777777" w:rsidR="003707C5" w:rsidRDefault="003707C5" w:rsidP="003707C5">
      <w:pPr>
        <w:widowControl/>
        <w:tabs>
          <w:tab w:val="left" w:pos="2552"/>
        </w:tabs>
        <w:spacing w:after="0" w:line="240" w:lineRule="auto"/>
        <w:rPr>
          <w:rFonts w:ascii="Arial" w:eastAsia="MS Mincho" w:hAnsi="Arial" w:cs="Arial"/>
          <w:b/>
          <w:bCs/>
          <w:sz w:val="22"/>
          <w:lang w:eastAsia="ja-JP"/>
        </w:rPr>
      </w:pPr>
      <w:r w:rsidRPr="00427506">
        <w:rPr>
          <w:rFonts w:ascii="Arial" w:eastAsia="MS Mincho" w:hAnsi="Arial" w:cs="Arial"/>
          <w:b/>
          <w:bCs/>
          <w:sz w:val="22"/>
          <w:lang w:eastAsia="ja-JP"/>
        </w:rPr>
        <w:t>Chicago, USA, November 13</w:t>
      </w:r>
      <w:r w:rsidRPr="00427506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427506">
        <w:rPr>
          <w:rFonts w:ascii="Arial" w:eastAsia="MS Mincho" w:hAnsi="Arial" w:cs="Arial"/>
          <w:b/>
          <w:bCs/>
          <w:sz w:val="22"/>
          <w:lang w:eastAsia="ja-JP"/>
        </w:rPr>
        <w:t xml:space="preserve"> – November 17</w:t>
      </w:r>
      <w:r w:rsidRPr="00427506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427506">
        <w:rPr>
          <w:rFonts w:ascii="Arial" w:eastAsia="MS Mincho" w:hAnsi="Arial" w:cs="Arial"/>
          <w:b/>
          <w:bCs/>
          <w:sz w:val="22"/>
          <w:lang w:eastAsia="ja-JP"/>
        </w:rPr>
        <w:t>, 2023</w:t>
      </w:r>
    </w:p>
    <w:p w14:paraId="54E2A12D" w14:textId="77777777" w:rsidR="003707C5" w:rsidRPr="00897A60" w:rsidRDefault="003707C5" w:rsidP="003707C5">
      <w:pPr>
        <w:widowControl/>
        <w:tabs>
          <w:tab w:val="left" w:pos="2552"/>
        </w:tabs>
        <w:spacing w:after="0" w:line="240" w:lineRule="auto"/>
        <w:rPr>
          <w:rFonts w:eastAsia="宋体" w:cs="Times New Roman"/>
          <w:b/>
          <w:kern w:val="0"/>
          <w:szCs w:val="24"/>
        </w:rPr>
      </w:pPr>
    </w:p>
    <w:p w14:paraId="154E2646" w14:textId="77777777" w:rsidR="003707C5" w:rsidRPr="00987821" w:rsidRDefault="003707C5" w:rsidP="003707C5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Source:</w:t>
      </w:r>
      <w:r w:rsidRPr="00987821">
        <w:rPr>
          <w:rFonts w:ascii="Arial" w:hAnsi="Arial" w:cs="Arial"/>
          <w:b/>
          <w:kern w:val="0"/>
          <w:lang w:eastAsia="en-US"/>
        </w:rPr>
        <w:tab/>
      </w:r>
      <w:r w:rsidRPr="00BF2758">
        <w:rPr>
          <w:rFonts w:ascii="Arial" w:hAnsi="Arial" w:cs="Arial" w:hint="eastAsia"/>
          <w:b/>
          <w:kern w:val="0"/>
          <w:lang w:eastAsia="en-US"/>
        </w:rPr>
        <w:t>China</w:t>
      </w:r>
      <w:r>
        <w:rPr>
          <w:rFonts w:ascii="Arial" w:hAnsi="Arial" w:cs="Arial"/>
          <w:b/>
          <w:kern w:val="0"/>
          <w:lang w:eastAsia="en-US"/>
        </w:rPr>
        <w:t xml:space="preserve"> </w:t>
      </w:r>
      <w:r w:rsidRPr="00BF2758">
        <w:rPr>
          <w:rFonts w:ascii="Arial" w:hAnsi="Arial" w:cs="Arial" w:hint="eastAsia"/>
          <w:b/>
          <w:kern w:val="0"/>
          <w:lang w:eastAsia="en-US"/>
        </w:rPr>
        <w:t>Telecom</w:t>
      </w:r>
    </w:p>
    <w:p w14:paraId="721F069F" w14:textId="77777777" w:rsidR="003707C5" w:rsidRPr="00987821" w:rsidRDefault="003707C5" w:rsidP="003707C5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Title:</w:t>
      </w:r>
      <w:r w:rsidRPr="00987821">
        <w:rPr>
          <w:rFonts w:ascii="Arial" w:hAnsi="Arial" w:cs="Arial"/>
          <w:b/>
          <w:kern w:val="0"/>
          <w:lang w:eastAsia="en-US"/>
        </w:rPr>
        <w:tab/>
      </w:r>
      <w:r w:rsidRPr="00ED20CB">
        <w:rPr>
          <w:rFonts w:ascii="Arial" w:hAnsi="Arial" w:cs="Arial"/>
          <w:b/>
          <w:kern w:val="0"/>
          <w:lang w:eastAsia="en-US"/>
        </w:rPr>
        <w:t>Open issues of power domain enhancements for CE</w:t>
      </w:r>
    </w:p>
    <w:p w14:paraId="2B4DEEA2" w14:textId="77777777" w:rsidR="003707C5" w:rsidRPr="00987821" w:rsidRDefault="003707C5" w:rsidP="003707C5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Agenda Item:</w:t>
      </w:r>
      <w:r w:rsidRPr="00987821">
        <w:rPr>
          <w:rFonts w:ascii="Arial" w:hAnsi="Arial" w:cs="Arial"/>
          <w:b/>
          <w:kern w:val="0"/>
          <w:lang w:eastAsia="en-US"/>
        </w:rPr>
        <w:tab/>
      </w:r>
      <w:r>
        <w:rPr>
          <w:rFonts w:ascii="Arial" w:hAnsi="Arial" w:cs="Arial"/>
          <w:b/>
          <w:kern w:val="0"/>
          <w:lang w:eastAsia="en-US"/>
        </w:rPr>
        <w:t>7.21.3</w:t>
      </w:r>
    </w:p>
    <w:p w14:paraId="67C893D7" w14:textId="77777777" w:rsidR="003707C5" w:rsidRPr="00987821" w:rsidRDefault="003707C5" w:rsidP="003707C5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Document for:</w:t>
      </w:r>
      <w:r w:rsidRPr="00987821">
        <w:rPr>
          <w:rFonts w:ascii="Arial" w:hAnsi="Arial" w:cs="Arial"/>
          <w:b/>
          <w:kern w:val="0"/>
          <w:lang w:eastAsia="en-US"/>
        </w:rPr>
        <w:tab/>
        <w:t>Discussion</w:t>
      </w:r>
      <w:r w:rsidRPr="00987821">
        <w:rPr>
          <w:rFonts w:ascii="Arial" w:eastAsia="宋体" w:hAnsi="Arial" w:cs="Arial"/>
          <w:b/>
          <w:kern w:val="0"/>
        </w:rPr>
        <w:t xml:space="preserve"> and Decision</w:t>
      </w:r>
    </w:p>
    <w:p w14:paraId="1AA23303" w14:textId="2B11D1B5" w:rsidR="00987821" w:rsidRDefault="00987821" w:rsidP="00987821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ind w:left="432" w:hanging="432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 w:rsidRPr="00987821">
        <w:rPr>
          <w:rFonts w:ascii="Arial" w:eastAsia="宋体" w:hAnsi="Arial" w:cs="Arial"/>
          <w:kern w:val="0"/>
          <w:sz w:val="36"/>
        </w:rPr>
        <w:t>Introduction</w:t>
      </w:r>
    </w:p>
    <w:p w14:paraId="5268A5A3" w14:textId="34092EC6" w:rsidR="00366872" w:rsidRPr="00366872" w:rsidRDefault="00366872" w:rsidP="00366872">
      <w:pPr>
        <w:rPr>
          <w:rFonts w:eastAsia="宋体"/>
        </w:rPr>
      </w:pPr>
      <w:r w:rsidRPr="00366872">
        <w:rPr>
          <w:rFonts w:eastAsia="宋体"/>
        </w:rPr>
        <w:t>In the RAN</w:t>
      </w:r>
      <w:r w:rsidR="00897A60">
        <w:rPr>
          <w:rFonts w:eastAsia="宋体"/>
        </w:rPr>
        <w:t>2</w:t>
      </w:r>
      <w:r w:rsidRPr="00366872">
        <w:rPr>
          <w:rFonts w:eastAsia="宋体"/>
        </w:rPr>
        <w:t>#1</w:t>
      </w:r>
      <w:r w:rsidR="00897A60">
        <w:rPr>
          <w:rFonts w:eastAsia="宋体"/>
        </w:rPr>
        <w:t>23</w:t>
      </w:r>
      <w:r w:rsidR="001B0C99">
        <w:rPr>
          <w:rFonts w:eastAsia="宋体" w:hint="eastAsia"/>
        </w:rPr>
        <w:t>bis</w:t>
      </w:r>
      <w:r w:rsidRPr="00366872">
        <w:rPr>
          <w:rFonts w:eastAsia="宋体"/>
        </w:rPr>
        <w:t xml:space="preserve"> meeting [1], issues on </w:t>
      </w:r>
      <w:r w:rsidR="00521C8F">
        <w:rPr>
          <w:rFonts w:eastAsia="宋体"/>
        </w:rPr>
        <w:t xml:space="preserve">PHR-related </w:t>
      </w:r>
      <w:r w:rsidR="00521C8F">
        <w:rPr>
          <w:rFonts w:eastAsia="宋体" w:hint="eastAsia"/>
        </w:rPr>
        <w:t>design</w:t>
      </w:r>
      <w:r w:rsidR="00521C8F">
        <w:rPr>
          <w:rFonts w:eastAsia="宋体"/>
        </w:rPr>
        <w:t xml:space="preserve"> were </w:t>
      </w:r>
      <w:r w:rsidRPr="00366872">
        <w:rPr>
          <w:rFonts w:eastAsia="宋体"/>
        </w:rPr>
        <w:t xml:space="preserve">discussed. </w:t>
      </w:r>
      <w:r w:rsidR="00521C8F">
        <w:rPr>
          <w:rFonts w:eastAsia="宋体"/>
        </w:rPr>
        <w:t xml:space="preserve">Considering dynamic waveform switch and delta power class change both have </w:t>
      </w:r>
      <w:r w:rsidR="00FA5222">
        <w:rPr>
          <w:rFonts w:eastAsia="宋体"/>
        </w:rPr>
        <w:t xml:space="preserve">impacts on </w:t>
      </w:r>
      <w:r w:rsidR="00521C8F">
        <w:rPr>
          <w:rFonts w:eastAsia="宋体"/>
        </w:rPr>
        <w:t xml:space="preserve">PHR report, </w:t>
      </w:r>
      <w:r w:rsidR="00FA5222">
        <w:rPr>
          <w:rFonts w:eastAsia="宋体"/>
        </w:rPr>
        <w:t>their</w:t>
      </w:r>
      <w:r w:rsidR="00521C8F">
        <w:rPr>
          <w:rFonts w:eastAsia="宋体"/>
        </w:rPr>
        <w:t xml:space="preserve"> specific format and corresponding trigger mechanism </w:t>
      </w:r>
      <w:r w:rsidR="00261E2B">
        <w:rPr>
          <w:rFonts w:eastAsia="宋体"/>
        </w:rPr>
        <w:t>were</w:t>
      </w:r>
      <w:r w:rsidR="00521C8F">
        <w:rPr>
          <w:rFonts w:eastAsia="宋体"/>
        </w:rPr>
        <w:t xml:space="preserve"> discussed. </w:t>
      </w:r>
      <w:r w:rsidR="00261E2B">
        <w:rPr>
          <w:rFonts w:eastAsia="宋体"/>
        </w:rPr>
        <w:t>A</w:t>
      </w:r>
      <w:r w:rsidR="00FA5222">
        <w:rPr>
          <w:rFonts w:eastAsia="宋体"/>
        </w:rPr>
        <w:t xml:space="preserve"> </w:t>
      </w:r>
      <w:r w:rsidR="00FA5222" w:rsidRPr="00FA5222">
        <w:rPr>
          <w:rFonts w:eastAsia="宋体"/>
        </w:rPr>
        <w:t>preliminary</w:t>
      </w:r>
      <w:r w:rsidR="00FA5222">
        <w:rPr>
          <w:rFonts w:eastAsia="宋体"/>
        </w:rPr>
        <w:t xml:space="preserve"> proposal </w:t>
      </w:r>
      <w:r w:rsidR="00261E2B">
        <w:rPr>
          <w:rFonts w:eastAsia="宋体"/>
        </w:rPr>
        <w:t xml:space="preserve">on </w:t>
      </w:r>
      <w:r w:rsidR="00261E2B" w:rsidRPr="00261E2B">
        <w:rPr>
          <w:rFonts w:eastAsia="宋体"/>
        </w:rPr>
        <w:t xml:space="preserve">PHR for assumed and non-assumed PUSCH transmissions </w:t>
      </w:r>
      <w:r w:rsidR="00257396">
        <w:rPr>
          <w:rFonts w:eastAsia="宋体"/>
        </w:rPr>
        <w:t>has</w:t>
      </w:r>
      <w:r w:rsidR="00FA5222">
        <w:rPr>
          <w:rFonts w:eastAsia="宋体"/>
        </w:rPr>
        <w:t xml:space="preserve"> </w:t>
      </w:r>
      <w:r w:rsidR="00261E2B">
        <w:rPr>
          <w:rFonts w:eastAsia="宋体"/>
        </w:rPr>
        <w:t xml:space="preserve">also </w:t>
      </w:r>
      <w:r w:rsidR="00257396">
        <w:rPr>
          <w:rFonts w:eastAsia="宋体"/>
        </w:rPr>
        <w:t xml:space="preserve">been </w:t>
      </w:r>
      <w:r w:rsidR="00FA5222">
        <w:rPr>
          <w:rFonts w:eastAsia="宋体"/>
        </w:rPr>
        <w:t>achieved</w:t>
      </w:r>
      <w:r w:rsidR="006B6E02">
        <w:rPr>
          <w:rFonts w:eastAsia="宋体"/>
        </w:rPr>
        <w:t xml:space="preserve">, and a draft </w:t>
      </w:r>
      <w:r w:rsidR="00257396">
        <w:rPr>
          <w:rFonts w:eastAsia="宋体"/>
        </w:rPr>
        <w:t>multiple entry PHR format has formed in current CR.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87821" w:rsidRPr="00987821" w14:paraId="728DC334" w14:textId="77777777" w:rsidTr="003C79AE">
        <w:tc>
          <w:tcPr>
            <w:tcW w:w="9629" w:type="dxa"/>
          </w:tcPr>
          <w:p w14:paraId="4BF3F8A6" w14:textId="637B4B82" w:rsidR="00257396" w:rsidRDefault="00257396" w:rsidP="00257396">
            <w:pPr>
              <w:pStyle w:val="AgreementOnLine"/>
              <w:numPr>
                <w:ilvl w:val="0"/>
                <w:numId w:val="31"/>
              </w:numPr>
            </w:pPr>
            <w:r w:rsidRPr="00257396">
      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      </w:r>
          </w:p>
          <w:p w14:paraId="74919502" w14:textId="545FF258" w:rsidR="00987821" w:rsidRDefault="00FA5222" w:rsidP="00257396">
            <w:pPr>
              <w:pStyle w:val="AgreementOnLine"/>
              <w:numPr>
                <w:ilvl w:val="0"/>
                <w:numId w:val="31"/>
              </w:numPr>
            </w:pPr>
            <w:r w:rsidRPr="00CD63E8">
              <w:t xml:space="preserve">No new PHR </w:t>
            </w:r>
            <w:r>
              <w:t>triggers will be defined in RAN2</w:t>
            </w:r>
          </w:p>
          <w:p w14:paraId="7FE10CC1" w14:textId="628832BC" w:rsidR="00B74BBC" w:rsidRDefault="00B74BBC" w:rsidP="00B74BBC">
            <w:pPr>
              <w:pStyle w:val="AgreementOnLine"/>
              <w:numPr>
                <w:ilvl w:val="0"/>
                <w:numId w:val="0"/>
              </w:numPr>
              <w:jc w:val="center"/>
            </w:pPr>
            <w:r>
              <w:object w:dxaOrig="4584" w:dyaOrig="2172" w14:anchorId="5BBA1F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.9pt;height:108.55pt" o:ole="">
                  <v:imagedata r:id="rId8" o:title=""/>
                </v:shape>
                <o:OLEObject Type="Embed" ProgID="Visio.Drawing.15" ShapeID="_x0000_i1025" DrawAspect="Content" ObjectID="_1760540160" r:id="rId9"/>
              </w:object>
            </w:r>
            <w:r>
              <w:br/>
            </w:r>
            <w:r w:rsidRPr="00B74BBC">
              <w:t>Figure 6.1.3.x-1: Single Entry PHR with assumed PUSCH MAC CE</w:t>
            </w:r>
          </w:p>
          <w:p w14:paraId="62EA1F72" w14:textId="77777777" w:rsidR="00257396" w:rsidRDefault="00257396" w:rsidP="00257396">
            <w:pPr>
              <w:pStyle w:val="AgreementOnLine"/>
              <w:numPr>
                <w:ilvl w:val="0"/>
                <w:numId w:val="0"/>
              </w:numPr>
              <w:jc w:val="center"/>
            </w:pPr>
            <w:r>
              <w:object w:dxaOrig="4584" w:dyaOrig="8388" w14:anchorId="6F0B9411">
                <v:shape id="_x0000_i1026" type="#_x0000_t75" style="width:228.9pt;height:419.9pt" o:ole="">
                  <v:imagedata r:id="rId10" o:title=""/>
                </v:shape>
                <o:OLEObject Type="Embed" ProgID="Visio.Drawing.15" ShapeID="_x0000_i1026" DrawAspect="Content" ObjectID="_1760540161" r:id="rId11"/>
              </w:object>
            </w:r>
          </w:p>
          <w:p w14:paraId="3B1A1469" w14:textId="27F28232" w:rsidR="00257396" w:rsidRPr="00257396" w:rsidRDefault="00257396" w:rsidP="00544460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240" w:line="240" w:lineRule="auto"/>
              <w:jc w:val="center"/>
              <w:textAlignment w:val="baseline"/>
              <w:rPr>
                <w:rFonts w:ascii="Arial" w:hAnsi="Arial"/>
                <w:b/>
                <w:lang w:val="en-GB" w:eastAsia="ja-JP"/>
              </w:rPr>
            </w:pPr>
            <w:r w:rsidRPr="00257396">
              <w:rPr>
                <w:rFonts w:ascii="Arial" w:hAnsi="Arial"/>
                <w:b/>
                <w:lang w:val="en-GB" w:eastAsia="ja-JP"/>
              </w:rPr>
              <w:t>Figure 6.1.3.</w:t>
            </w:r>
            <w:r w:rsidRPr="00257396">
              <w:rPr>
                <w:rFonts w:ascii="Arial" w:hAnsi="Arial"/>
                <w:b/>
                <w:lang w:val="en-GB" w:eastAsia="ko-KR"/>
              </w:rPr>
              <w:t>9</w:t>
            </w:r>
            <w:r w:rsidR="00544460">
              <w:rPr>
                <w:rFonts w:ascii="Arial" w:hAnsi="Arial"/>
                <w:b/>
                <w:lang w:val="en-GB" w:eastAsia="ja-JP"/>
              </w:rPr>
              <w:t>-1</w:t>
            </w:r>
            <w:r w:rsidR="00544460">
              <w:rPr>
                <w:rFonts w:asciiTheme="minorEastAsia" w:eastAsiaTheme="minorEastAsia" w:hAnsiTheme="minorEastAsia" w:hint="eastAsia"/>
                <w:b/>
                <w:lang w:val="en-GB"/>
              </w:rPr>
              <w:t>:</w:t>
            </w:r>
            <w:r w:rsidR="00544460" w:rsidRPr="00257396">
              <w:rPr>
                <w:rFonts w:ascii="Arial" w:hAnsi="Arial"/>
                <w:b/>
                <w:lang w:val="en-GB" w:eastAsia="ko-KR"/>
              </w:rPr>
              <w:t xml:space="preserve"> </w:t>
            </w:r>
            <w:r w:rsidR="00544460">
              <w:rPr>
                <w:rFonts w:ascii="Arial" w:hAnsi="Arial"/>
                <w:b/>
                <w:lang w:val="en-GB" w:eastAsia="ko-KR"/>
              </w:rPr>
              <w:t>m</w:t>
            </w:r>
            <w:r w:rsidRPr="00257396">
              <w:rPr>
                <w:rFonts w:ascii="Arial" w:hAnsi="Arial"/>
                <w:b/>
                <w:lang w:val="en-GB" w:eastAsia="ko-KR"/>
              </w:rPr>
              <w:t>ultiple</w:t>
            </w:r>
            <w:r w:rsidRPr="00257396">
              <w:rPr>
                <w:rFonts w:ascii="Arial" w:hAnsi="Arial"/>
                <w:b/>
                <w:lang w:val="en-GB" w:eastAsia="ja-JP"/>
              </w:rPr>
              <w:t xml:space="preserve"> </w:t>
            </w:r>
            <w:r w:rsidRPr="00257396">
              <w:rPr>
                <w:rFonts w:ascii="Arial" w:hAnsi="Arial"/>
                <w:b/>
                <w:lang w:val="en-GB" w:eastAsia="ko-KR"/>
              </w:rPr>
              <w:t xml:space="preserve">Entry </w:t>
            </w:r>
            <w:r w:rsidRPr="00257396">
              <w:rPr>
                <w:rFonts w:ascii="Arial" w:hAnsi="Arial"/>
                <w:b/>
                <w:lang w:val="en-GB" w:eastAsia="ja-JP"/>
              </w:rPr>
              <w:t xml:space="preserve">PHR with assumed PUSCH MAC </w:t>
            </w:r>
            <w:r w:rsidRPr="00257396">
              <w:rPr>
                <w:rFonts w:ascii="Arial" w:hAnsi="Arial"/>
                <w:b/>
                <w:lang w:val="en-GB" w:eastAsia="ko-KR"/>
              </w:rPr>
              <w:t>CE</w:t>
            </w:r>
            <w:r w:rsidRPr="00257396">
              <w:rPr>
                <w:rFonts w:ascii="Arial" w:hAnsi="Arial"/>
                <w:b/>
                <w:lang w:val="en-GB" w:eastAsia="ja-JP"/>
              </w:rPr>
              <w:t xml:space="preserve"> with the hig</w:t>
            </w:r>
            <w:r w:rsidRPr="00257396">
              <w:rPr>
                <w:rFonts w:ascii="Arial" w:hAnsi="Arial"/>
                <w:b/>
                <w:lang w:val="en-GB" w:eastAsia="ko-KR"/>
              </w:rPr>
              <w:t>h</w:t>
            </w:r>
            <w:r w:rsidRPr="00257396">
              <w:rPr>
                <w:rFonts w:ascii="Arial" w:hAnsi="Arial"/>
                <w:b/>
                <w:lang w:val="en-GB" w:eastAsia="ja-JP"/>
              </w:rPr>
              <w:t xml:space="preserve">est </w:t>
            </w:r>
            <w:r w:rsidRPr="00257396">
              <w:rPr>
                <w:rFonts w:ascii="Arial" w:hAnsi="Arial"/>
                <w:b/>
                <w:i/>
                <w:lang w:val="en-GB" w:eastAsia="ja-JP"/>
              </w:rPr>
              <w:t>S</w:t>
            </w:r>
            <w:r w:rsidRPr="00257396">
              <w:rPr>
                <w:rFonts w:ascii="Arial" w:hAnsi="Arial"/>
                <w:b/>
                <w:i/>
                <w:lang w:val="en-GB" w:eastAsia="ko-KR"/>
              </w:rPr>
              <w:t>erv</w:t>
            </w:r>
            <w:r w:rsidRPr="00257396">
              <w:rPr>
                <w:rFonts w:ascii="Arial" w:hAnsi="Arial"/>
                <w:b/>
                <w:i/>
                <w:lang w:val="en-GB" w:eastAsia="ja-JP"/>
              </w:rPr>
              <w:t>CellIndex</w:t>
            </w:r>
            <w:r w:rsidRPr="00257396">
              <w:rPr>
                <w:rFonts w:ascii="Arial" w:hAnsi="Arial"/>
                <w:b/>
                <w:lang w:val="en-GB" w:eastAsia="ja-JP"/>
              </w:rPr>
              <w:t xml:space="preserve"> of Serving Cell with configured uplink is less than 8</w:t>
            </w:r>
          </w:p>
        </w:tc>
      </w:tr>
    </w:tbl>
    <w:p w14:paraId="7E5B4B27" w14:textId="34BAF4A7" w:rsidR="00CC5EBA" w:rsidRDefault="00CC5EBA" w:rsidP="00987821">
      <w:pPr>
        <w:widowControl/>
        <w:overflowPunct w:val="0"/>
        <w:autoSpaceDE w:val="0"/>
        <w:autoSpaceDN w:val="0"/>
        <w:adjustRightInd w:val="0"/>
        <w:snapToGrid w:val="0"/>
        <w:spacing w:before="120" w:line="240" w:lineRule="exact"/>
        <w:textAlignment w:val="baseline"/>
        <w:rPr>
          <w:rFonts w:eastAsia="宋体" w:cs="Times New Roman"/>
          <w:iCs/>
          <w:kern w:val="0"/>
          <w:szCs w:val="24"/>
          <w:lang w:val="en-GB"/>
        </w:rPr>
      </w:pPr>
      <w:r>
        <w:rPr>
          <w:rFonts w:eastAsia="宋体" w:cs="Times New Roman" w:hint="eastAsia"/>
          <w:iCs/>
          <w:kern w:val="0"/>
          <w:szCs w:val="24"/>
          <w:lang w:val="en-GB"/>
        </w:rPr>
        <w:lastRenderedPageBreak/>
        <w:t>I</w:t>
      </w:r>
      <w:r>
        <w:rPr>
          <w:rFonts w:eastAsia="宋体" w:cs="Times New Roman"/>
          <w:iCs/>
          <w:kern w:val="0"/>
          <w:szCs w:val="24"/>
          <w:lang w:val="en-GB"/>
        </w:rPr>
        <w:t xml:space="preserve">n this contribution, </w:t>
      </w:r>
      <w:r w:rsidR="00FA5222">
        <w:rPr>
          <w:rFonts w:eastAsia="宋体" w:cs="Times New Roman"/>
          <w:iCs/>
          <w:kern w:val="0"/>
          <w:szCs w:val="24"/>
          <w:lang w:val="en-GB"/>
        </w:rPr>
        <w:t xml:space="preserve">further discussion on PHR design </w:t>
      </w:r>
      <w:r w:rsidR="00261E2B">
        <w:rPr>
          <w:rFonts w:eastAsia="宋体" w:cs="Times New Roman"/>
          <w:iCs/>
          <w:kern w:val="0"/>
          <w:szCs w:val="24"/>
          <w:lang w:val="en-GB"/>
        </w:rPr>
        <w:t xml:space="preserve">is </w:t>
      </w:r>
      <w:r w:rsidR="00FA5222">
        <w:rPr>
          <w:rFonts w:eastAsia="宋体" w:cs="Times New Roman"/>
          <w:iCs/>
          <w:kern w:val="0"/>
          <w:szCs w:val="24"/>
          <w:lang w:val="en-GB"/>
        </w:rPr>
        <w:t xml:space="preserve">provided. </w:t>
      </w:r>
      <w:r w:rsidR="00261E2B">
        <w:rPr>
          <w:rFonts w:eastAsia="宋体" w:cs="Times New Roman"/>
          <w:iCs/>
          <w:kern w:val="0"/>
          <w:szCs w:val="24"/>
          <w:lang w:val="en-GB"/>
        </w:rPr>
        <w:t xml:space="preserve">The corresponding PHR design </w:t>
      </w:r>
      <w:r w:rsidR="008B2C8D">
        <w:rPr>
          <w:rFonts w:eastAsia="宋体" w:cs="Times New Roman"/>
          <w:iCs/>
          <w:kern w:val="0"/>
          <w:szCs w:val="24"/>
          <w:lang w:val="en-GB"/>
        </w:rPr>
        <w:t>for assumed and non-assumed PHR</w:t>
      </w:r>
      <w:r w:rsidR="006803DD">
        <w:rPr>
          <w:rFonts w:eastAsia="宋体" w:cs="Times New Roman"/>
          <w:iCs/>
          <w:kern w:val="0"/>
          <w:szCs w:val="24"/>
          <w:lang w:val="en-GB"/>
        </w:rPr>
        <w:t xml:space="preserve"> will be further discussed, and </w:t>
      </w:r>
      <w:r w:rsidR="0064392A">
        <w:rPr>
          <w:rFonts w:eastAsia="宋体" w:cs="Times New Roman"/>
          <w:iCs/>
          <w:kern w:val="0"/>
          <w:szCs w:val="24"/>
          <w:lang w:val="en-GB"/>
        </w:rPr>
        <w:t xml:space="preserve">discussion of </w:t>
      </w:r>
      <w:r w:rsidR="006803DD">
        <w:rPr>
          <w:rFonts w:eastAsia="宋体" w:cs="Times New Roman"/>
          <w:iCs/>
          <w:kern w:val="0"/>
          <w:szCs w:val="24"/>
          <w:lang w:val="en-GB"/>
        </w:rPr>
        <w:t xml:space="preserve">PHR </w:t>
      </w:r>
      <w:r w:rsidR="0064392A">
        <w:rPr>
          <w:rFonts w:eastAsia="宋体" w:cs="Times New Roman"/>
          <w:iCs/>
          <w:kern w:val="0"/>
          <w:szCs w:val="24"/>
          <w:lang w:val="en-GB"/>
        </w:rPr>
        <w:t xml:space="preserve">mechanism </w:t>
      </w:r>
      <w:r w:rsidR="006803DD">
        <w:rPr>
          <w:rFonts w:eastAsia="宋体" w:cs="Times New Roman"/>
          <w:iCs/>
          <w:kern w:val="0"/>
          <w:szCs w:val="24"/>
          <w:lang w:val="en-GB"/>
        </w:rPr>
        <w:t xml:space="preserve">for </w:t>
      </w:r>
      <w:r w:rsidR="006803DD" w:rsidRPr="006803DD">
        <w:rPr>
          <w:rFonts w:eastAsia="宋体" w:cs="Times New Roman" w:hint="eastAsia"/>
          <w:iCs/>
          <w:kern w:val="0"/>
          <w:szCs w:val="24"/>
          <w:lang w:val="en-GB"/>
        </w:rPr>
        <w:t>Δ</w:t>
      </w:r>
      <w:r w:rsidR="006803DD" w:rsidRPr="006803DD">
        <w:rPr>
          <w:rFonts w:eastAsia="宋体" w:cs="Times New Roman"/>
          <w:iCs/>
          <w:kern w:val="0"/>
          <w:szCs w:val="24"/>
          <w:lang w:val="en-GB"/>
        </w:rPr>
        <w:t>P</w:t>
      </w:r>
      <w:r w:rsidR="006803DD" w:rsidRPr="006803DD">
        <w:rPr>
          <w:rFonts w:eastAsia="宋体" w:cs="Times New Roman"/>
          <w:iCs/>
          <w:kern w:val="0"/>
          <w:szCs w:val="24"/>
          <w:vertAlign w:val="subscript"/>
          <w:lang w:val="en-GB"/>
        </w:rPr>
        <w:t>PowerClass</w:t>
      </w:r>
      <w:r w:rsidR="006803DD" w:rsidRPr="006803DD">
        <w:rPr>
          <w:rFonts w:eastAsia="宋体" w:cs="Times New Roman"/>
          <w:iCs/>
          <w:kern w:val="0"/>
          <w:szCs w:val="24"/>
          <w:lang w:val="en-GB"/>
        </w:rPr>
        <w:t xml:space="preserve"> reporting </w:t>
      </w:r>
      <w:r w:rsidR="006803DD">
        <w:rPr>
          <w:rFonts w:eastAsia="宋体" w:cs="Times New Roman"/>
          <w:iCs/>
          <w:kern w:val="0"/>
          <w:szCs w:val="24"/>
          <w:lang w:val="en-GB"/>
        </w:rPr>
        <w:t xml:space="preserve">is also </w:t>
      </w:r>
      <w:r w:rsidR="004D5C52">
        <w:rPr>
          <w:rFonts w:eastAsia="宋体" w:cs="Times New Roman"/>
          <w:iCs/>
          <w:kern w:val="0"/>
          <w:szCs w:val="24"/>
          <w:lang w:val="en-GB"/>
        </w:rPr>
        <w:t>shown</w:t>
      </w:r>
      <w:r w:rsidR="006803DD">
        <w:rPr>
          <w:rFonts w:eastAsia="宋体" w:cs="Times New Roman"/>
          <w:iCs/>
          <w:kern w:val="0"/>
          <w:szCs w:val="24"/>
          <w:lang w:val="en-GB"/>
        </w:rPr>
        <w:t>.</w:t>
      </w:r>
    </w:p>
    <w:p w14:paraId="3A4F2A05" w14:textId="1E1325E1" w:rsidR="00584983" w:rsidRDefault="00257396" w:rsidP="00584983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ind w:left="432" w:hanging="432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>
        <w:rPr>
          <w:rFonts w:ascii="Arial" w:eastAsia="宋体" w:hAnsi="Arial" w:cs="Arial"/>
          <w:kern w:val="0"/>
          <w:sz w:val="36"/>
        </w:rPr>
        <w:t xml:space="preserve">PHR for assumed PUSCH </w:t>
      </w:r>
    </w:p>
    <w:p w14:paraId="54C3BDBA" w14:textId="77777777" w:rsidR="00544460" w:rsidRPr="00544460" w:rsidRDefault="00544460" w:rsidP="00544460">
      <w:pPr>
        <w:pStyle w:val="ac"/>
        <w:numPr>
          <w:ilvl w:val="0"/>
          <w:numId w:val="33"/>
        </w:numPr>
        <w:ind w:firstLineChars="0"/>
        <w:rPr>
          <w:rFonts w:ascii="Arial" w:eastAsia="宋体" w:hAnsi="Arial" w:cs="Arial"/>
          <w:vanish/>
          <w:kern w:val="0"/>
          <w:sz w:val="36"/>
        </w:rPr>
      </w:pPr>
    </w:p>
    <w:p w14:paraId="1B2B1E90" w14:textId="77777777" w:rsidR="00544460" w:rsidRPr="00544460" w:rsidRDefault="00544460" w:rsidP="00544460">
      <w:pPr>
        <w:pStyle w:val="ac"/>
        <w:numPr>
          <w:ilvl w:val="0"/>
          <w:numId w:val="33"/>
        </w:numPr>
        <w:ind w:firstLineChars="0"/>
        <w:rPr>
          <w:rFonts w:ascii="Arial" w:eastAsia="宋体" w:hAnsi="Arial" w:cs="Arial"/>
          <w:vanish/>
          <w:kern w:val="0"/>
          <w:sz w:val="3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74BBC" w14:paraId="714CF7DD" w14:textId="77777777" w:rsidTr="00B74BBC">
        <w:tc>
          <w:tcPr>
            <w:tcW w:w="8296" w:type="dxa"/>
          </w:tcPr>
          <w:p w14:paraId="6274CD36" w14:textId="77777777" w:rsidR="00963D76" w:rsidRPr="00963D76" w:rsidRDefault="00963D76" w:rsidP="00963D76">
            <w:pPr>
              <w:widowControl/>
              <w:spacing w:after="0" w:line="240" w:lineRule="auto"/>
              <w:jc w:val="left"/>
              <w:rPr>
                <w:rFonts w:eastAsia="Batang"/>
                <w:highlight w:val="green"/>
                <w:lang w:val="en-GB" w:eastAsia="en-US"/>
              </w:rPr>
            </w:pPr>
            <w:r w:rsidRPr="00963D76">
              <w:rPr>
                <w:rFonts w:eastAsia="等线"/>
                <w:highlight w:val="green"/>
                <w:lang w:val="en-GB"/>
              </w:rPr>
              <w:t>Agreement</w:t>
            </w:r>
          </w:p>
          <w:p w14:paraId="35F188F4" w14:textId="77777777" w:rsidR="00963D76" w:rsidRPr="00963D76" w:rsidRDefault="00963D76" w:rsidP="00963D76">
            <w:pPr>
              <w:widowControl/>
              <w:spacing w:after="0" w:line="240" w:lineRule="auto"/>
              <w:jc w:val="left"/>
              <w:rPr>
                <w:rFonts w:eastAsia="Batang"/>
                <w:lang w:val="en-GB"/>
              </w:rPr>
            </w:pPr>
            <w:r w:rsidRPr="00963D76">
              <w:rPr>
                <w:rFonts w:eastAsia="Batang"/>
                <w:lang w:val="en-GB" w:eastAsia="en-US"/>
              </w:rPr>
              <w:t>For reporting of power headroom information for assumed PUSCH</w:t>
            </w:r>
            <w:r w:rsidRPr="00963D76">
              <w:rPr>
                <w:rFonts w:eastAsia="Batang"/>
                <w:lang w:val="en-GB"/>
              </w:rPr>
              <w:t xml:space="preserve"> using target waveform different from waveform of actual PUSCH, support the following:</w:t>
            </w:r>
          </w:p>
          <w:p w14:paraId="0E1FC78B" w14:textId="77777777" w:rsidR="00963D76" w:rsidRPr="00963D76" w:rsidRDefault="00963D76" w:rsidP="00963D76">
            <w:pPr>
              <w:widowControl/>
              <w:numPr>
                <w:ilvl w:val="0"/>
                <w:numId w:val="32"/>
              </w:numPr>
              <w:spacing w:after="0" w:line="240" w:lineRule="auto"/>
              <w:jc w:val="left"/>
              <w:rPr>
                <w:rFonts w:eastAsia="Batang"/>
                <w:lang w:val="en-GB"/>
              </w:rPr>
            </w:pPr>
            <w:r w:rsidRPr="00963D76">
              <w:rPr>
                <w:rFonts w:eastAsia="Batang"/>
                <w:lang w:val="en-GB"/>
              </w:rPr>
              <w:t>Power headroom information for assumed PUSCH is based on an actual PUSCH transmission.</w:t>
            </w:r>
          </w:p>
          <w:p w14:paraId="7436DD3C" w14:textId="77777777" w:rsidR="00963D76" w:rsidRPr="00963D76" w:rsidRDefault="00963D76" w:rsidP="00963D76">
            <w:pPr>
              <w:widowControl/>
              <w:numPr>
                <w:ilvl w:val="1"/>
                <w:numId w:val="32"/>
              </w:numPr>
              <w:spacing w:after="0" w:line="240" w:lineRule="auto"/>
              <w:jc w:val="left"/>
              <w:rPr>
                <w:rFonts w:eastAsia="Batang"/>
                <w:lang w:val="en-GB"/>
              </w:rPr>
            </w:pPr>
            <w:r w:rsidRPr="00963D76">
              <w:rPr>
                <w:rFonts w:eastAsia="Batang"/>
                <w:lang w:val="en-GB"/>
              </w:rPr>
              <w:lastRenderedPageBreak/>
              <w:t>In case of no actual PUSCH transmission on a serving cell, power headroom information for assumed PUSCH is not supported.</w:t>
            </w:r>
          </w:p>
          <w:p w14:paraId="77D23A68" w14:textId="77777777" w:rsidR="00963D76" w:rsidRPr="00963D76" w:rsidRDefault="00963D76" w:rsidP="00963D76">
            <w:pPr>
              <w:widowControl/>
              <w:numPr>
                <w:ilvl w:val="1"/>
                <w:numId w:val="32"/>
              </w:numPr>
              <w:spacing w:after="0" w:line="240" w:lineRule="auto"/>
              <w:jc w:val="left"/>
              <w:rPr>
                <w:rFonts w:eastAsia="Batang"/>
                <w:lang w:val="en-GB"/>
              </w:rPr>
            </w:pPr>
            <w:r w:rsidRPr="00963D76">
              <w:rPr>
                <w:rFonts w:eastAsia="Batang"/>
                <w:lang w:val="en-GB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5717B279" w14:textId="77777777" w:rsidR="00963D76" w:rsidRPr="00963D76" w:rsidRDefault="00963D76" w:rsidP="00963D76">
            <w:pPr>
              <w:widowControl/>
              <w:numPr>
                <w:ilvl w:val="0"/>
                <w:numId w:val="32"/>
              </w:numPr>
              <w:spacing w:after="0" w:line="240" w:lineRule="auto"/>
              <w:jc w:val="left"/>
              <w:rPr>
                <w:rFonts w:eastAsia="Batang"/>
                <w:lang w:val="en-GB"/>
              </w:rPr>
            </w:pPr>
            <w:r w:rsidRPr="00963D76">
              <w:rPr>
                <w:rFonts w:eastAsia="Batang"/>
                <w:lang w:val="en-GB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4326AE30" w14:textId="77777777" w:rsidR="00963D76" w:rsidRPr="00963D76" w:rsidRDefault="00963D76" w:rsidP="00963D76">
            <w:pPr>
              <w:widowControl/>
              <w:numPr>
                <w:ilvl w:val="1"/>
                <w:numId w:val="32"/>
              </w:numPr>
              <w:spacing w:after="0" w:line="240" w:lineRule="auto"/>
              <w:jc w:val="left"/>
              <w:rPr>
                <w:rFonts w:eastAsia="Batang"/>
                <w:lang w:val="en-GB"/>
              </w:rPr>
            </w:pPr>
            <w:r w:rsidRPr="00963D76">
              <w:rPr>
                <w:rFonts w:eastAsia="Batang"/>
                <w:lang w:val="en-GB"/>
              </w:rPr>
              <w:t>All parameters that are used for the calculation of P</w:t>
            </w:r>
            <w:r w:rsidRPr="00963D76">
              <w:rPr>
                <w:rFonts w:eastAsia="Batang"/>
                <w:vertAlign w:val="subscript"/>
                <w:lang w:val="en-GB"/>
              </w:rPr>
              <w:t>CMAX,f,c</w:t>
            </w:r>
            <w:r w:rsidRPr="00963D76">
              <w:rPr>
                <w:rFonts w:eastAsia="Batang"/>
                <w:lang w:val="en-GB"/>
              </w:rPr>
              <w:t>(i), except waveform, are the same between assumed PUSCH and actual PUSCH.</w:t>
            </w:r>
          </w:p>
          <w:p w14:paraId="3DF5464C" w14:textId="77777777" w:rsidR="00963D76" w:rsidRPr="00963D76" w:rsidRDefault="00963D76" w:rsidP="00963D76">
            <w:pPr>
              <w:widowControl/>
              <w:numPr>
                <w:ilvl w:val="1"/>
                <w:numId w:val="32"/>
              </w:numPr>
              <w:spacing w:after="0" w:line="240" w:lineRule="auto"/>
              <w:jc w:val="left"/>
              <w:rPr>
                <w:rFonts w:eastAsia="Batang"/>
                <w:color w:val="FF0000"/>
                <w:lang w:val="en-GB"/>
              </w:rPr>
            </w:pPr>
            <w:r w:rsidRPr="00963D76">
              <w:rPr>
                <w:rFonts w:eastAsia="Batang"/>
                <w:color w:val="FF0000"/>
                <w:lang w:val="en-GB"/>
              </w:rPr>
              <w:t>In case assumed PUSCH transmission is not supported for the parameters that are used for the calculation of P</w:t>
            </w:r>
            <w:r w:rsidRPr="00963D76">
              <w:rPr>
                <w:rFonts w:eastAsia="Batang"/>
                <w:color w:val="FF0000"/>
                <w:vertAlign w:val="subscript"/>
                <w:lang w:val="en-GB"/>
              </w:rPr>
              <w:t>CMAX,f,c</w:t>
            </w:r>
            <w:r w:rsidRPr="00963D76">
              <w:rPr>
                <w:rFonts w:eastAsia="Batang"/>
                <w:color w:val="FF0000"/>
                <w:lang w:val="en-GB"/>
              </w:rPr>
              <w:t>(i), power headroom information for assumed PUSCH is not computed or reported.</w:t>
            </w:r>
          </w:p>
          <w:p w14:paraId="0596A9CE" w14:textId="77777777" w:rsidR="00963D76" w:rsidRPr="00963D76" w:rsidRDefault="00963D76" w:rsidP="00963D76">
            <w:pPr>
              <w:widowControl/>
              <w:numPr>
                <w:ilvl w:val="0"/>
                <w:numId w:val="32"/>
              </w:numPr>
              <w:spacing w:after="0" w:line="240" w:lineRule="auto"/>
              <w:jc w:val="left"/>
              <w:rPr>
                <w:rFonts w:eastAsia="Batang"/>
                <w:lang w:val="en-GB"/>
              </w:rPr>
            </w:pPr>
            <w:r w:rsidRPr="00963D76">
              <w:rPr>
                <w:rFonts w:eastAsia="Batang"/>
                <w:lang w:val="en-GB"/>
              </w:rPr>
              <w:t>Power headroom information for assumed PUSCH contains:</w:t>
            </w:r>
          </w:p>
          <w:p w14:paraId="7FFCEF4A" w14:textId="77777777" w:rsidR="00963D76" w:rsidRPr="00963D76" w:rsidRDefault="00963D76" w:rsidP="00963D76">
            <w:pPr>
              <w:widowControl/>
              <w:numPr>
                <w:ilvl w:val="1"/>
                <w:numId w:val="32"/>
              </w:numPr>
              <w:spacing w:after="0" w:line="240" w:lineRule="auto"/>
              <w:jc w:val="left"/>
              <w:rPr>
                <w:rFonts w:eastAsia="Batang"/>
                <w:lang w:val="en-GB"/>
              </w:rPr>
            </w:pPr>
            <w:r w:rsidRPr="00963D76">
              <w:rPr>
                <w:rFonts w:eastAsia="Batang"/>
                <w:lang w:val="en-GB"/>
              </w:rPr>
              <w:t>P</w:t>
            </w:r>
            <w:r w:rsidRPr="00963D76">
              <w:rPr>
                <w:rFonts w:eastAsia="Batang"/>
                <w:vertAlign w:val="subscript"/>
                <w:lang w:val="en-GB"/>
              </w:rPr>
              <w:t>CMAX,f,c</w:t>
            </w:r>
            <w:r w:rsidRPr="00963D76">
              <w:rPr>
                <w:rFonts w:eastAsia="Batang"/>
                <w:lang w:val="en-GB"/>
              </w:rPr>
              <w:t>(i) of assumed PUSCH</w:t>
            </w:r>
          </w:p>
          <w:p w14:paraId="2574F793" w14:textId="77777777" w:rsidR="00963D76" w:rsidRPr="00963D76" w:rsidRDefault="00963D76" w:rsidP="00963D76">
            <w:pPr>
              <w:widowControl/>
              <w:numPr>
                <w:ilvl w:val="2"/>
                <w:numId w:val="32"/>
              </w:numPr>
              <w:spacing w:after="0" w:line="240" w:lineRule="auto"/>
              <w:jc w:val="left"/>
              <w:rPr>
                <w:rFonts w:eastAsia="Batang"/>
                <w:lang w:val="en-GB"/>
              </w:rPr>
            </w:pPr>
            <w:r w:rsidRPr="00963D76">
              <w:rPr>
                <w:rFonts w:eastAsia="Batang"/>
                <w:lang w:val="en-GB"/>
              </w:rPr>
              <w:t>Accounting for applicable MPR, A-MPR and P-MPR for the assumed PUSCH.</w:t>
            </w:r>
          </w:p>
          <w:p w14:paraId="134A8877" w14:textId="77777777" w:rsidR="00963D76" w:rsidRPr="00963D76" w:rsidRDefault="00963D76" w:rsidP="00963D76">
            <w:pPr>
              <w:widowControl/>
              <w:numPr>
                <w:ilvl w:val="0"/>
                <w:numId w:val="32"/>
              </w:numPr>
              <w:spacing w:after="0" w:line="240" w:lineRule="auto"/>
              <w:jc w:val="left"/>
              <w:rPr>
                <w:rFonts w:eastAsia="Batang"/>
                <w:lang w:val="en-GB"/>
              </w:rPr>
            </w:pPr>
            <w:r w:rsidRPr="00963D76">
              <w:rPr>
                <w:rFonts w:eastAsia="Batang"/>
                <w:lang w:val="en-GB"/>
              </w:rPr>
              <w:t>If UE reports power headroom information for assumed PUSCH in a PUSCH transmission, legacy PHR is also reported in the same PUSCH transmission.</w:t>
            </w:r>
          </w:p>
          <w:p w14:paraId="2D61EA57" w14:textId="77777777" w:rsidR="00963D76" w:rsidRPr="00963D76" w:rsidRDefault="00963D76" w:rsidP="00963D76">
            <w:pPr>
              <w:widowControl/>
              <w:numPr>
                <w:ilvl w:val="1"/>
                <w:numId w:val="32"/>
              </w:numPr>
              <w:spacing w:after="0" w:line="240" w:lineRule="auto"/>
              <w:jc w:val="left"/>
              <w:rPr>
                <w:rFonts w:eastAsia="Batang"/>
                <w:color w:val="FF0000"/>
                <w:lang w:val="en-GB"/>
              </w:rPr>
            </w:pPr>
            <w:r w:rsidRPr="00963D76">
              <w:rPr>
                <w:rFonts w:eastAsia="Batang"/>
                <w:color w:val="FF0000"/>
                <w:lang w:val="en-GB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674C32FD" w14:textId="321589DC" w:rsidR="00B74BBC" w:rsidRPr="00963D76" w:rsidRDefault="00963D76" w:rsidP="00963D76">
            <w:pPr>
              <w:widowControl/>
              <w:numPr>
                <w:ilvl w:val="0"/>
                <w:numId w:val="32"/>
              </w:numPr>
              <w:spacing w:after="160" w:line="240" w:lineRule="auto"/>
              <w:jc w:val="left"/>
              <w:rPr>
                <w:color w:val="FF0000"/>
                <w:lang w:val="en-GB" w:eastAsia="en-GB"/>
              </w:rPr>
            </w:pPr>
            <w:r w:rsidRPr="00963D76">
              <w:rPr>
                <w:rFonts w:eastAsia="Batang"/>
                <w:lang w:val="en-GB"/>
              </w:rPr>
              <w:t>Note: RAN endorsed the following at RAN#100: “</w:t>
            </w:r>
            <w:r w:rsidRPr="00963D76">
              <w:rPr>
                <w:lang w:val="en-GB" w:eastAsia="en-GB"/>
              </w:rPr>
              <w:t>RAN2 will not work on PHR triggering procedure for dynamic waveform switching in Rel-18 UL Coverage enh WI”</w:t>
            </w:r>
            <w:r w:rsidRPr="00963D76">
              <w:rPr>
                <w:rFonts w:eastAsia="Batang"/>
                <w:lang w:val="en-GB"/>
              </w:rPr>
              <w:t xml:space="preserve"> [RP-231498]</w:t>
            </w:r>
            <w:r w:rsidRPr="00963D76">
              <w:rPr>
                <w:rFonts w:eastAsia="Batang"/>
                <w:color w:val="FF0000"/>
                <w:lang w:val="en-GB"/>
              </w:rPr>
              <w:t>.</w:t>
            </w:r>
          </w:p>
        </w:tc>
      </w:tr>
    </w:tbl>
    <w:p w14:paraId="4780FA39" w14:textId="5941F84D" w:rsidR="00F935FA" w:rsidRPr="00F935FA" w:rsidRDefault="00257396" w:rsidP="00F935FA">
      <w:pPr>
        <w:spacing w:before="120"/>
        <w:rPr>
          <w:rFonts w:eastAsiaTheme="minorEastAsia"/>
        </w:rPr>
      </w:pPr>
      <w:r>
        <w:rPr>
          <w:rFonts w:eastAsiaTheme="minorEastAsia"/>
        </w:rPr>
        <w:lastRenderedPageBreak/>
        <w:t>As agreed in the RAN1-11</w:t>
      </w:r>
      <w:r w:rsidR="004D5C52">
        <w:rPr>
          <w:rFonts w:eastAsiaTheme="minorEastAsia"/>
        </w:rPr>
        <w:t>4</w:t>
      </w:r>
      <w:r>
        <w:rPr>
          <w:rFonts w:eastAsiaTheme="minorEastAsia"/>
        </w:rPr>
        <w:t xml:space="preserve"> meeting</w:t>
      </w:r>
      <w:r w:rsidR="008B2C8D">
        <w:rPr>
          <w:rFonts w:eastAsiaTheme="minorEastAsia"/>
        </w:rPr>
        <w:t xml:space="preserve"> [2]</w:t>
      </w:r>
      <w:r>
        <w:rPr>
          <w:rFonts w:eastAsiaTheme="minorEastAsia"/>
        </w:rPr>
        <w:t xml:space="preserve">, </w:t>
      </w:r>
      <w:r w:rsidR="00832EA1">
        <w:rPr>
          <w:rFonts w:eastAsiaTheme="minorEastAsia"/>
        </w:rPr>
        <w:t xml:space="preserve">power headroom information for assumed PUSCH using </w:t>
      </w:r>
      <w:r w:rsidR="003F253C">
        <w:rPr>
          <w:rFonts w:eastAsiaTheme="minorEastAsia"/>
        </w:rPr>
        <w:t xml:space="preserve">a </w:t>
      </w:r>
      <w:r w:rsidR="00832EA1">
        <w:rPr>
          <w:rFonts w:eastAsiaTheme="minorEastAsia"/>
        </w:rPr>
        <w:t>target waveform different from the waveform of actual PUSCH is supported, at least P</w:t>
      </w:r>
      <w:r w:rsidR="00832EA1" w:rsidRPr="00832EA1">
        <w:rPr>
          <w:rFonts w:eastAsiaTheme="minorEastAsia"/>
          <w:vertAlign w:val="subscript"/>
        </w:rPr>
        <w:t>CMAX</w:t>
      </w:r>
      <w:r w:rsidR="00832EA1">
        <w:rPr>
          <w:rFonts w:eastAsiaTheme="minorEastAsia"/>
        </w:rPr>
        <w:t xml:space="preserve"> of assumed PUSCH is contained. </w:t>
      </w:r>
      <w:r w:rsidR="00B74BBC">
        <w:rPr>
          <w:rFonts w:eastAsiaTheme="minorEastAsia"/>
        </w:rPr>
        <w:t xml:space="preserve">Considering at least 6 bits are needed in the PHR format, reusing the current PHR field is not realistic. Hence, several new fields are added in the current PHR format and </w:t>
      </w:r>
      <w:r w:rsidR="00832EA1">
        <w:rPr>
          <w:rFonts w:eastAsiaTheme="minorEastAsia"/>
        </w:rPr>
        <w:t xml:space="preserve">the corresponding PHR reporting format on single </w:t>
      </w:r>
      <w:r w:rsidR="00B74BBC">
        <w:rPr>
          <w:rFonts w:eastAsiaTheme="minorEastAsia"/>
        </w:rPr>
        <w:t xml:space="preserve">or multiple </w:t>
      </w:r>
      <w:r w:rsidR="00832EA1">
        <w:rPr>
          <w:rFonts w:eastAsiaTheme="minorEastAsia"/>
        </w:rPr>
        <w:t>entry PHR is designed</w:t>
      </w:r>
      <w:r w:rsidR="00B74BBC">
        <w:rPr>
          <w:rFonts w:eastAsiaTheme="minorEastAsia"/>
        </w:rPr>
        <w:t xml:space="preserve"> in the draft CR</w:t>
      </w:r>
      <w:r w:rsidR="00832EA1">
        <w:rPr>
          <w:rFonts w:eastAsiaTheme="minorEastAsia"/>
        </w:rPr>
        <w:t xml:space="preserve">. </w:t>
      </w:r>
    </w:p>
    <w:p w14:paraId="01AF07F6" w14:textId="6D99883E" w:rsidR="00544460" w:rsidRDefault="00B74BBC" w:rsidP="00584983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However, </w:t>
      </w:r>
      <w:r w:rsidR="00963D76">
        <w:rPr>
          <w:rFonts w:ascii="Times New Roman" w:hAnsi="Times New Roman" w:cs="Times New Roman"/>
        </w:rPr>
        <w:t>the word in red color also shows that assumed PUSCH may not be reported in some scenarios even if legacy PHR is reported</w:t>
      </w:r>
      <w:r w:rsidR="006D1069">
        <w:rPr>
          <w:rFonts w:ascii="Times New Roman" w:hAnsi="Times New Roman" w:cs="Times New Roman"/>
        </w:rPr>
        <w:t xml:space="preserve">, and how to treat the assumed PUSCH report field is a problem. </w:t>
      </w:r>
      <w:r w:rsidR="00DE204D">
        <w:rPr>
          <w:rFonts w:ascii="Times New Roman" w:hAnsi="Times New Roman" w:cs="Times New Roman"/>
        </w:rPr>
        <w:t>To minimize the difference with the legacy mechanism, other enhanced PHR designs can be referred to. As described in TS 38.321</w:t>
      </w:r>
      <w:r w:rsidR="008B2C8D">
        <w:rPr>
          <w:rFonts w:ascii="Times New Roman" w:hAnsi="Times New Roman" w:cs="Times New Roman"/>
        </w:rPr>
        <w:t xml:space="preserve"> [3]</w:t>
      </w:r>
      <w:r w:rsidR="00DE204D">
        <w:rPr>
          <w:rFonts w:ascii="Times New Roman" w:hAnsi="Times New Roman" w:cs="Times New Roman"/>
        </w:rPr>
        <w:t>, the enhanced</w:t>
      </w:r>
      <w:r w:rsidR="00E619AD">
        <w:rPr>
          <w:rFonts w:ascii="Times New Roman" w:hAnsi="Times New Roman" w:cs="Times New Roman"/>
        </w:rPr>
        <w:t xml:space="preserve"> multiple entry PHR MAC-CE </w:t>
      </w:r>
      <w:r w:rsidR="00DE204D">
        <w:rPr>
          <w:rFonts w:ascii="Times New Roman" w:hAnsi="Times New Roman" w:cs="Times New Roman"/>
        </w:rPr>
        <w:t xml:space="preserve">for </w:t>
      </w:r>
      <w:r w:rsidR="004935A3">
        <w:rPr>
          <w:rFonts w:ascii="Times New Roman" w:hAnsi="Times New Roman" w:cs="Times New Roman"/>
        </w:rPr>
        <w:t>multi-beam</w:t>
      </w:r>
      <w:r w:rsidR="00E619AD">
        <w:rPr>
          <w:rFonts w:ascii="Times New Roman" w:hAnsi="Times New Roman" w:cs="Times New Roman"/>
        </w:rPr>
        <w:t xml:space="preserve"> PHR</w:t>
      </w:r>
      <w:r w:rsidR="00DE204D">
        <w:rPr>
          <w:rFonts w:ascii="Times New Roman" w:hAnsi="Times New Roman" w:cs="Times New Roman"/>
        </w:rPr>
        <w:t xml:space="preserve"> </w:t>
      </w:r>
      <w:r w:rsidR="00E619AD">
        <w:rPr>
          <w:rFonts w:ascii="Times New Roman" w:hAnsi="Times New Roman" w:cs="Times New Roman"/>
        </w:rPr>
        <w:t>are</w:t>
      </w:r>
      <w:r w:rsidR="00DE204D">
        <w:rPr>
          <w:rFonts w:ascii="Times New Roman" w:hAnsi="Times New Roman" w:cs="Times New Roman"/>
        </w:rPr>
        <w:t xml:space="preserve"> designed as follows:</w:t>
      </w:r>
    </w:p>
    <w:p w14:paraId="5081A53C" w14:textId="5CCF7992" w:rsidR="00544460" w:rsidRDefault="004935A3" w:rsidP="00E619AD">
      <w:pPr>
        <w:jc w:val="center"/>
      </w:pPr>
      <w:r>
        <w:object w:dxaOrig="4008" w:dyaOrig="14292" w14:anchorId="224C802A">
          <v:shape id="_x0000_i1027" type="#_x0000_t75" style="width:183.7pt;height:652.45pt" o:ole="">
            <v:imagedata r:id="rId12" o:title=""/>
          </v:shape>
          <o:OLEObject Type="Embed" ProgID="Visio.Drawing.15" ShapeID="_x0000_i1027" DrawAspect="Content" ObjectID="_1760540162" r:id="rId13"/>
        </w:object>
      </w:r>
    </w:p>
    <w:p w14:paraId="3B490F71" w14:textId="5A6F8463" w:rsidR="004935A3" w:rsidRPr="004935A3" w:rsidRDefault="004935A3" w:rsidP="004935A3">
      <w:pPr>
        <w:jc w:val="center"/>
        <w:rPr>
          <w:sz w:val="16"/>
        </w:rPr>
      </w:pPr>
      <w:r w:rsidRPr="00DE204D">
        <w:rPr>
          <w:sz w:val="16"/>
        </w:rPr>
        <w:t xml:space="preserve">Figure </w:t>
      </w:r>
      <w:r>
        <w:rPr>
          <w:sz w:val="16"/>
        </w:rPr>
        <w:t>1</w:t>
      </w:r>
      <w:r w:rsidRPr="00DE204D">
        <w:rPr>
          <w:sz w:val="16"/>
        </w:rPr>
        <w:t xml:space="preserve">. The </w:t>
      </w:r>
      <w:r>
        <w:rPr>
          <w:sz w:val="16"/>
        </w:rPr>
        <w:t>enhanced multi-beam</w:t>
      </w:r>
      <w:r w:rsidRPr="00DE204D">
        <w:rPr>
          <w:sz w:val="16"/>
        </w:rPr>
        <w:t xml:space="preserve"> PHR design for </w:t>
      </w:r>
      <w:r>
        <w:rPr>
          <w:sz w:val="16"/>
        </w:rPr>
        <w:t>multiple entry MAC-CE</w:t>
      </w:r>
    </w:p>
    <w:p w14:paraId="0AFCCEE3" w14:textId="3A9D4E63" w:rsidR="00DE204D" w:rsidRDefault="00DE204D" w:rsidP="00DE204D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As can be seen, </w:t>
      </w:r>
      <w:r w:rsidR="004935A3">
        <w:rPr>
          <w:rFonts w:eastAsiaTheme="minorEastAsia"/>
        </w:rPr>
        <w:t xml:space="preserve">if some of the field can be absent (removed), a description of ‘optional’ will be marked beside this field, but no such description is present in this PHR structure, which means </w:t>
      </w:r>
      <w:r>
        <w:rPr>
          <w:rFonts w:eastAsiaTheme="minorEastAsia"/>
        </w:rPr>
        <w:t xml:space="preserve">if one of the beam information is not present, the corresponding field is not removed, </w:t>
      </w:r>
      <w:r w:rsidR="0076677D">
        <w:rPr>
          <w:rFonts w:eastAsiaTheme="minorEastAsia"/>
        </w:rPr>
        <w:t>instead</w:t>
      </w:r>
      <w:r>
        <w:rPr>
          <w:rFonts w:eastAsiaTheme="minorEastAsia"/>
        </w:rPr>
        <w:t xml:space="preserve"> just reserved as ‘0’. </w:t>
      </w:r>
      <w:r w:rsidR="004935A3">
        <w:rPr>
          <w:rFonts w:eastAsiaTheme="minorEastAsia"/>
        </w:rPr>
        <w:t xml:space="preserve">Therefore, the design of preserving this field </w:t>
      </w:r>
      <w:r w:rsidR="00E362FC">
        <w:rPr>
          <w:rFonts w:eastAsiaTheme="minorEastAsia"/>
        </w:rPr>
        <w:t>can be</w:t>
      </w:r>
      <w:r w:rsidR="004935A3">
        <w:rPr>
          <w:rFonts w:eastAsiaTheme="minorEastAsia"/>
        </w:rPr>
        <w:t xml:space="preserve"> aligned with the legacy mechanism.</w:t>
      </w:r>
      <w:r w:rsidR="004935A3">
        <w:rPr>
          <w:rFonts w:eastAsiaTheme="minorEastAsia" w:hint="eastAsia"/>
        </w:rPr>
        <w:t xml:space="preserve"> </w:t>
      </w:r>
      <w:r>
        <w:rPr>
          <w:rFonts w:eastAsiaTheme="minorEastAsia"/>
        </w:rPr>
        <w:t>The indication B</w:t>
      </w:r>
      <w:r w:rsidRPr="00DE204D">
        <w:rPr>
          <w:rFonts w:eastAsiaTheme="minorEastAsia"/>
          <w:vertAlign w:val="subscript"/>
        </w:rPr>
        <w:t>i</w:t>
      </w:r>
      <w:r>
        <w:rPr>
          <w:rFonts w:eastAsiaTheme="minorEastAsia"/>
        </w:rPr>
        <w:t xml:space="preserve"> is also important since </w:t>
      </w:r>
      <w:r w:rsidR="0076677D">
        <w:rPr>
          <w:rFonts w:eastAsiaTheme="minorEastAsia"/>
        </w:rPr>
        <w:t xml:space="preserve">the difference between reserved bit ‘000000’ and the beam information ‘000000’ should be identified. Hence, the PHR design </w:t>
      </w:r>
      <w:r w:rsidR="00E362FC">
        <w:rPr>
          <w:rFonts w:eastAsiaTheme="minorEastAsia"/>
        </w:rPr>
        <w:t>can</w:t>
      </w:r>
      <w:r w:rsidR="0076677D">
        <w:rPr>
          <w:rFonts w:eastAsiaTheme="minorEastAsia"/>
        </w:rPr>
        <w:t xml:space="preserve"> also be as consistent as possible with existing mechanisms, which means the field for assumed P</w:t>
      </w:r>
      <w:r w:rsidR="0076677D" w:rsidRPr="00832EA1">
        <w:rPr>
          <w:rFonts w:eastAsiaTheme="minorEastAsia"/>
          <w:vertAlign w:val="subscript"/>
        </w:rPr>
        <w:t>CMAX</w:t>
      </w:r>
      <w:r w:rsidR="0076677D">
        <w:rPr>
          <w:rFonts w:eastAsiaTheme="minorEastAsia"/>
        </w:rPr>
        <w:t xml:space="preserve"> </w:t>
      </w:r>
      <w:r w:rsidR="00E362FC">
        <w:rPr>
          <w:rFonts w:eastAsiaTheme="minorEastAsia"/>
        </w:rPr>
        <w:t>can</w:t>
      </w:r>
      <w:r w:rsidR="0076677D">
        <w:rPr>
          <w:rFonts w:eastAsiaTheme="minorEastAsia"/>
        </w:rPr>
        <w:t xml:space="preserve"> be preserved instead of removed if no assumed PUSCH is transmitted. </w:t>
      </w:r>
    </w:p>
    <w:p w14:paraId="34EA50F0" w14:textId="6CAB202E" w:rsidR="0076677D" w:rsidRDefault="0076677D" w:rsidP="0076677D">
      <w:pPr>
        <w:pStyle w:val="aa"/>
        <w:rPr>
          <w:rFonts w:ascii="Times New Roman" w:hAnsi="Times New Roman" w:cs="Times New Roman"/>
          <w:b/>
          <w:i/>
        </w:rPr>
      </w:pPr>
      <w:bookmarkStart w:id="2" w:name="PP1"/>
      <w:r w:rsidRPr="0076677D">
        <w:rPr>
          <w:rFonts w:ascii="Times New Roman" w:hAnsi="Times New Roman" w:cs="Times New Roman"/>
          <w:b/>
          <w:i/>
        </w:rPr>
        <w:t xml:space="preserve">Proposal </w:t>
      </w:r>
      <w:r w:rsidRPr="0076677D">
        <w:rPr>
          <w:rFonts w:ascii="Times New Roman" w:hAnsi="Times New Roman" w:cs="Times New Roman"/>
          <w:b/>
          <w:i/>
        </w:rPr>
        <w:fldChar w:fldCharType="begin"/>
      </w:r>
      <w:r w:rsidRPr="0076677D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76677D">
        <w:rPr>
          <w:rFonts w:ascii="Times New Roman" w:hAnsi="Times New Roman" w:cs="Times New Roman"/>
          <w:b/>
          <w:i/>
        </w:rPr>
        <w:fldChar w:fldCharType="separate"/>
      </w:r>
      <w:r w:rsidR="004D5C52">
        <w:rPr>
          <w:rFonts w:ascii="Times New Roman" w:hAnsi="Times New Roman" w:cs="Times New Roman"/>
          <w:b/>
          <w:i/>
          <w:noProof/>
        </w:rPr>
        <w:t>1</w:t>
      </w:r>
      <w:r w:rsidRPr="0076677D">
        <w:rPr>
          <w:rFonts w:ascii="Times New Roman" w:hAnsi="Times New Roman" w:cs="Times New Roman"/>
          <w:b/>
          <w:i/>
        </w:rPr>
        <w:fldChar w:fldCharType="end"/>
      </w:r>
      <w:r w:rsidRPr="0076677D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T</w:t>
      </w:r>
      <w:r w:rsidRPr="0076677D">
        <w:rPr>
          <w:rFonts w:ascii="Times New Roman" w:hAnsi="Times New Roman" w:cs="Times New Roman"/>
          <w:b/>
          <w:i/>
        </w:rPr>
        <w:t>he field for assumed P</w:t>
      </w:r>
      <w:r w:rsidRPr="0076677D">
        <w:rPr>
          <w:rFonts w:ascii="Times New Roman" w:hAnsi="Times New Roman" w:cs="Times New Roman"/>
          <w:b/>
          <w:i/>
          <w:vertAlign w:val="subscript"/>
        </w:rPr>
        <w:t>CMAX</w:t>
      </w:r>
      <w:r w:rsidRPr="0076677D">
        <w:rPr>
          <w:rFonts w:ascii="Times New Roman" w:hAnsi="Times New Roman" w:cs="Times New Roman"/>
          <w:b/>
          <w:i/>
        </w:rPr>
        <w:t xml:space="preserve"> </w:t>
      </w:r>
      <w:r w:rsidR="00E362FC">
        <w:rPr>
          <w:rFonts w:ascii="Times New Roman" w:hAnsi="Times New Roman" w:cs="Times New Roman"/>
          <w:b/>
          <w:i/>
        </w:rPr>
        <w:t>can</w:t>
      </w:r>
      <w:r w:rsidRPr="0076677D">
        <w:rPr>
          <w:rFonts w:ascii="Times New Roman" w:hAnsi="Times New Roman" w:cs="Times New Roman"/>
          <w:b/>
          <w:i/>
        </w:rPr>
        <w:t xml:space="preserve"> be preserved instead of removed if no assumed PUSCH is transmitted</w:t>
      </w:r>
      <w:r>
        <w:rPr>
          <w:rFonts w:ascii="Times New Roman" w:hAnsi="Times New Roman" w:cs="Times New Roman"/>
          <w:b/>
          <w:i/>
        </w:rPr>
        <w:t>.</w:t>
      </w:r>
    </w:p>
    <w:bookmarkEnd w:id="2"/>
    <w:p w14:paraId="65496296" w14:textId="066AC673" w:rsidR="0076677D" w:rsidRDefault="0076677D" w:rsidP="0076677D">
      <w:pPr>
        <w:rPr>
          <w:rFonts w:eastAsiaTheme="minorEastAsia"/>
        </w:rPr>
      </w:pPr>
      <w:r>
        <w:rPr>
          <w:rFonts w:eastAsiaTheme="minorEastAsia"/>
        </w:rPr>
        <w:t xml:space="preserve">Moreover, as mentioned above, the indication field is necessary to identify the difference between the reserved bit ‘0’ and the actual assumed </w:t>
      </w:r>
      <w:r w:rsidRPr="0076677D">
        <w:rPr>
          <w:rFonts w:eastAsiaTheme="minorEastAsia"/>
        </w:rPr>
        <w:t>P</w:t>
      </w:r>
      <w:r w:rsidRPr="0076677D">
        <w:rPr>
          <w:rFonts w:eastAsiaTheme="minorEastAsia"/>
          <w:vertAlign w:val="subscript"/>
        </w:rPr>
        <w:t>CMAX</w:t>
      </w:r>
      <w:r w:rsidRPr="0076677D">
        <w:rPr>
          <w:rFonts w:eastAsiaTheme="minorEastAsia"/>
        </w:rPr>
        <w:t xml:space="preserve"> </w:t>
      </w:r>
      <w:r>
        <w:rPr>
          <w:rFonts w:eastAsiaTheme="minorEastAsia"/>
        </w:rPr>
        <w:t xml:space="preserve">information ‘0’. </w:t>
      </w:r>
      <w:r w:rsidR="009D0D95">
        <w:rPr>
          <w:rFonts w:eastAsiaTheme="minorEastAsia"/>
        </w:rPr>
        <w:t>Therefore, a possible design is to put the corresponding information in the reserved field, to indicate whether it has actual assumed P</w:t>
      </w:r>
      <w:r w:rsidR="009D0D95" w:rsidRPr="00832EA1">
        <w:rPr>
          <w:rFonts w:eastAsiaTheme="minorEastAsia"/>
          <w:vertAlign w:val="subscript"/>
        </w:rPr>
        <w:t>CMAX</w:t>
      </w:r>
      <w:r w:rsidR="009D0D95">
        <w:rPr>
          <w:rFonts w:eastAsiaTheme="minorEastAsia"/>
        </w:rPr>
        <w:t xml:space="preserve"> information or </w:t>
      </w:r>
      <w:r w:rsidR="003111D0">
        <w:rPr>
          <w:rFonts w:eastAsiaTheme="minorEastAsia"/>
        </w:rPr>
        <w:t>not, i.e., an actual assumed P</w:t>
      </w:r>
      <w:r w:rsidR="003111D0" w:rsidRPr="00832EA1">
        <w:rPr>
          <w:rFonts w:eastAsiaTheme="minorEastAsia"/>
          <w:vertAlign w:val="subscript"/>
        </w:rPr>
        <w:t>CMAX</w:t>
      </w:r>
      <w:r w:rsidR="003111D0">
        <w:rPr>
          <w:rFonts w:eastAsiaTheme="minorEastAsia"/>
        </w:rPr>
        <w:t xml:space="preserve"> information or a virtual assumed P</w:t>
      </w:r>
      <w:r w:rsidR="003111D0" w:rsidRPr="00832EA1">
        <w:rPr>
          <w:rFonts w:eastAsiaTheme="minorEastAsia"/>
          <w:vertAlign w:val="subscript"/>
        </w:rPr>
        <w:t>CMAX</w:t>
      </w:r>
      <w:r w:rsidR="003111D0" w:rsidRPr="003111D0">
        <w:rPr>
          <w:rFonts w:eastAsiaTheme="minorEastAsia"/>
        </w:rPr>
        <w:t xml:space="preserve"> </w:t>
      </w:r>
      <w:r w:rsidR="003111D0">
        <w:rPr>
          <w:rFonts w:eastAsiaTheme="minorEastAsia"/>
        </w:rPr>
        <w:t xml:space="preserve">with all ‘0’ bits of information. </w:t>
      </w:r>
    </w:p>
    <w:p w14:paraId="015CC423" w14:textId="1A185E1C" w:rsidR="009D0D95" w:rsidRDefault="003111D0" w:rsidP="003111D0">
      <w:pPr>
        <w:pStyle w:val="aa"/>
        <w:rPr>
          <w:rFonts w:ascii="Times New Roman" w:hAnsi="Times New Roman" w:cs="Times New Roman"/>
          <w:b/>
          <w:i/>
        </w:rPr>
      </w:pPr>
      <w:bookmarkStart w:id="3" w:name="PP2"/>
      <w:r w:rsidRPr="003111D0">
        <w:rPr>
          <w:rFonts w:ascii="Times New Roman" w:hAnsi="Times New Roman" w:cs="Times New Roman"/>
          <w:b/>
          <w:i/>
        </w:rPr>
        <w:t xml:space="preserve">Proposal </w:t>
      </w:r>
      <w:r w:rsidRPr="003111D0">
        <w:rPr>
          <w:rFonts w:ascii="Times New Roman" w:hAnsi="Times New Roman" w:cs="Times New Roman"/>
          <w:b/>
          <w:i/>
        </w:rPr>
        <w:fldChar w:fldCharType="begin"/>
      </w:r>
      <w:r w:rsidRPr="003111D0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3111D0">
        <w:rPr>
          <w:rFonts w:ascii="Times New Roman" w:hAnsi="Times New Roman" w:cs="Times New Roman"/>
          <w:b/>
          <w:i/>
        </w:rPr>
        <w:fldChar w:fldCharType="separate"/>
      </w:r>
      <w:r w:rsidR="004D5C52">
        <w:rPr>
          <w:rFonts w:ascii="Times New Roman" w:hAnsi="Times New Roman" w:cs="Times New Roman"/>
          <w:b/>
          <w:i/>
          <w:noProof/>
        </w:rPr>
        <w:t>2</w:t>
      </w:r>
      <w:r w:rsidRPr="003111D0">
        <w:rPr>
          <w:rFonts w:ascii="Times New Roman" w:hAnsi="Times New Roman" w:cs="Times New Roman"/>
          <w:b/>
          <w:i/>
        </w:rPr>
        <w:fldChar w:fldCharType="end"/>
      </w:r>
      <w:r w:rsidRPr="003111D0">
        <w:rPr>
          <w:rFonts w:ascii="Times New Roman" w:hAnsi="Times New Roman" w:cs="Times New Roman"/>
          <w:b/>
          <w:i/>
        </w:rPr>
        <w:t>: An indication field is needed to identify whether it has an actual assumed P</w:t>
      </w:r>
      <w:r w:rsidRPr="003111D0">
        <w:rPr>
          <w:rFonts w:ascii="Times New Roman" w:hAnsi="Times New Roman" w:cs="Times New Roman"/>
          <w:b/>
          <w:i/>
          <w:vertAlign w:val="subscript"/>
        </w:rPr>
        <w:t>CMAX</w:t>
      </w:r>
      <w:r w:rsidRPr="003111D0">
        <w:rPr>
          <w:rFonts w:ascii="Times New Roman" w:hAnsi="Times New Roman" w:cs="Times New Roman"/>
          <w:b/>
          <w:i/>
        </w:rPr>
        <w:t xml:space="preserve"> information or a virtual assumed P</w:t>
      </w:r>
      <w:r w:rsidRPr="003111D0">
        <w:rPr>
          <w:rFonts w:ascii="Times New Roman" w:hAnsi="Times New Roman" w:cs="Times New Roman"/>
          <w:b/>
          <w:i/>
          <w:vertAlign w:val="subscript"/>
        </w:rPr>
        <w:t>CMAX</w:t>
      </w:r>
      <w:r w:rsidRPr="003111D0">
        <w:rPr>
          <w:rFonts w:ascii="Times New Roman" w:hAnsi="Times New Roman" w:cs="Times New Roman"/>
          <w:b/>
          <w:i/>
        </w:rPr>
        <w:t xml:space="preserve"> with all ‘0’ bits </w:t>
      </w:r>
      <w:r>
        <w:rPr>
          <w:rFonts w:ascii="Times New Roman" w:hAnsi="Times New Roman" w:cs="Times New Roman"/>
          <w:b/>
          <w:i/>
        </w:rPr>
        <w:t xml:space="preserve">of </w:t>
      </w:r>
      <w:r w:rsidRPr="003111D0">
        <w:rPr>
          <w:rFonts w:ascii="Times New Roman" w:hAnsi="Times New Roman" w:cs="Times New Roman"/>
          <w:b/>
          <w:i/>
        </w:rPr>
        <w:t>information</w:t>
      </w:r>
      <w:r>
        <w:rPr>
          <w:rFonts w:ascii="Times New Roman" w:hAnsi="Times New Roman" w:cs="Times New Roman"/>
          <w:b/>
          <w:i/>
        </w:rPr>
        <w:t>.</w:t>
      </w:r>
    </w:p>
    <w:bookmarkEnd w:id="3"/>
    <w:p w14:paraId="71B8D9FF" w14:textId="0C1543F6" w:rsidR="00920941" w:rsidRDefault="00920941" w:rsidP="00920941">
      <w:pPr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ssuming Va is utilized for </w:t>
      </w:r>
      <w:r w:rsidRPr="00920941">
        <w:rPr>
          <w:rFonts w:eastAsiaTheme="minorEastAsia"/>
        </w:rPr>
        <w:t>actual assumed P</w:t>
      </w:r>
      <w:r w:rsidRPr="008B2C8D">
        <w:rPr>
          <w:rFonts w:eastAsiaTheme="minorEastAsia"/>
          <w:vertAlign w:val="subscript"/>
        </w:rPr>
        <w:t xml:space="preserve">CMAX </w:t>
      </w:r>
      <w:r w:rsidRPr="00920941">
        <w:rPr>
          <w:rFonts w:eastAsiaTheme="minorEastAsia"/>
        </w:rPr>
        <w:t>information</w:t>
      </w:r>
      <w:r>
        <w:rPr>
          <w:rFonts w:eastAsiaTheme="minorEastAsia"/>
        </w:rPr>
        <w:t xml:space="preserve"> or </w:t>
      </w:r>
      <w:r w:rsidRPr="00920941">
        <w:rPr>
          <w:rFonts w:eastAsiaTheme="minorEastAsia"/>
        </w:rPr>
        <w:t>virtual assumed P</w:t>
      </w:r>
      <w:r w:rsidRPr="00920941">
        <w:rPr>
          <w:rFonts w:eastAsiaTheme="minorEastAsia"/>
          <w:vertAlign w:val="subscript"/>
        </w:rPr>
        <w:t>CMAX</w:t>
      </w:r>
      <w:r>
        <w:rPr>
          <w:rFonts w:eastAsiaTheme="minorEastAsia"/>
        </w:rPr>
        <w:t xml:space="preserve"> information indication, the R field beside the assumed </w:t>
      </w:r>
      <w:r w:rsidRPr="00920941">
        <w:rPr>
          <w:rFonts w:eastAsiaTheme="minorEastAsia"/>
        </w:rPr>
        <w:t>P</w:t>
      </w:r>
      <w:r w:rsidRPr="00920941">
        <w:rPr>
          <w:rFonts w:eastAsiaTheme="minorEastAsia"/>
          <w:vertAlign w:val="subscript"/>
        </w:rPr>
        <w:t>CMAX</w:t>
      </w:r>
      <w:r>
        <w:rPr>
          <w:rFonts w:eastAsiaTheme="minorEastAsia"/>
        </w:rPr>
        <w:t xml:space="preserve"> field can be utilized for the indication field function. A possible design for the multiple entry PHR can be described as follows:</w:t>
      </w:r>
    </w:p>
    <w:p w14:paraId="26DCEEAA" w14:textId="646A4EED" w:rsidR="00920941" w:rsidRDefault="00E362FC" w:rsidP="008105B1">
      <w:pPr>
        <w:jc w:val="center"/>
      </w:pPr>
      <w:r>
        <w:object w:dxaOrig="4575" w:dyaOrig="8445" w14:anchorId="4CC452DC">
          <v:shape id="_x0000_i1028" type="#_x0000_t75" style="width:228.9pt;height:422.3pt" o:ole="">
            <v:imagedata r:id="rId14" o:title=""/>
          </v:shape>
          <o:OLEObject Type="Embed" ProgID="Visio.Drawing.15" ShapeID="_x0000_i1028" DrawAspect="Content" ObjectID="_1760540163" r:id="rId15"/>
        </w:object>
      </w:r>
    </w:p>
    <w:p w14:paraId="57C330D1" w14:textId="25F16A36" w:rsidR="008105B1" w:rsidRDefault="008105B1" w:rsidP="008105B1">
      <w:pPr>
        <w:jc w:val="center"/>
        <w:rPr>
          <w:sz w:val="16"/>
        </w:rPr>
      </w:pPr>
      <w:r>
        <w:rPr>
          <w:sz w:val="16"/>
        </w:rPr>
        <w:t xml:space="preserve">Figure </w:t>
      </w:r>
      <w:r w:rsidR="004935A3">
        <w:rPr>
          <w:sz w:val="16"/>
        </w:rPr>
        <w:t>2</w:t>
      </w:r>
      <w:r w:rsidRPr="00DE204D">
        <w:rPr>
          <w:sz w:val="16"/>
        </w:rPr>
        <w:t xml:space="preserve">. </w:t>
      </w:r>
      <w:r>
        <w:rPr>
          <w:sz w:val="16"/>
        </w:rPr>
        <w:t>Possible</w:t>
      </w:r>
      <w:r w:rsidRPr="00DE204D">
        <w:rPr>
          <w:sz w:val="16"/>
        </w:rPr>
        <w:t xml:space="preserve"> design for </w:t>
      </w:r>
      <w:r>
        <w:rPr>
          <w:sz w:val="16"/>
        </w:rPr>
        <w:t>enhanced multiple entry PHR</w:t>
      </w:r>
    </w:p>
    <w:p w14:paraId="78FF5296" w14:textId="7CDFCBA1" w:rsidR="008105B1" w:rsidRDefault="008B2C8D" w:rsidP="008B2C8D">
      <w:pPr>
        <w:pStyle w:val="aa"/>
        <w:rPr>
          <w:rFonts w:ascii="Times New Roman" w:hAnsi="Times New Roman" w:cs="Times New Roman"/>
          <w:b/>
          <w:i/>
        </w:rPr>
      </w:pPr>
      <w:bookmarkStart w:id="4" w:name="PP5"/>
      <w:r w:rsidRPr="008B2C8D">
        <w:rPr>
          <w:rFonts w:ascii="Times New Roman" w:hAnsi="Times New Roman" w:cs="Times New Roman"/>
          <w:b/>
          <w:i/>
        </w:rPr>
        <w:t xml:space="preserve">Proposal </w:t>
      </w:r>
      <w:r w:rsidRPr="008B2C8D">
        <w:rPr>
          <w:rFonts w:ascii="Times New Roman" w:hAnsi="Times New Roman" w:cs="Times New Roman"/>
          <w:b/>
          <w:i/>
        </w:rPr>
        <w:fldChar w:fldCharType="begin"/>
      </w:r>
      <w:r w:rsidRPr="008B2C8D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8B2C8D">
        <w:rPr>
          <w:rFonts w:ascii="Times New Roman" w:hAnsi="Times New Roman" w:cs="Times New Roman"/>
          <w:b/>
          <w:i/>
        </w:rPr>
        <w:fldChar w:fldCharType="separate"/>
      </w:r>
      <w:r w:rsidR="004935A3">
        <w:rPr>
          <w:rFonts w:ascii="Times New Roman" w:hAnsi="Times New Roman" w:cs="Times New Roman"/>
          <w:b/>
          <w:i/>
          <w:noProof/>
        </w:rPr>
        <w:t>3</w:t>
      </w:r>
      <w:r w:rsidRPr="008B2C8D">
        <w:rPr>
          <w:rFonts w:ascii="Times New Roman" w:hAnsi="Times New Roman" w:cs="Times New Roman"/>
          <w:b/>
          <w:i/>
        </w:rPr>
        <w:fldChar w:fldCharType="end"/>
      </w:r>
      <w:r w:rsidRPr="008B2C8D">
        <w:rPr>
          <w:rFonts w:ascii="Times New Roman" w:hAnsi="Times New Roman" w:cs="Times New Roman"/>
          <w:b/>
          <w:i/>
        </w:rPr>
        <w:t xml:space="preserve">: </w:t>
      </w:r>
      <w:r w:rsidRPr="00544460">
        <w:rPr>
          <w:rFonts w:ascii="Times New Roman" w:hAnsi="Times New Roman" w:cs="Times New Roman"/>
          <w:b/>
          <w:i/>
        </w:rPr>
        <w:t>To adopt the following PHR format for reporting the PH information for assumed PUSCH:</w:t>
      </w:r>
    </w:p>
    <w:bookmarkEnd w:id="4"/>
    <w:p w14:paraId="3EE48203" w14:textId="6479060C" w:rsidR="008B2C8D" w:rsidRDefault="0002031D" w:rsidP="008B2C8D">
      <w:pPr>
        <w:pStyle w:val="aa"/>
        <w:rPr>
          <w:rFonts w:ascii="Times New Roman" w:hAnsi="Times New Roman" w:cs="Times New Roman"/>
          <w:b/>
          <w:i/>
        </w:rPr>
      </w:pPr>
      <w:r>
        <w:object w:dxaOrig="4597" w:dyaOrig="8461" w14:anchorId="5CE265E8">
          <v:shape id="_x0000_i1034" type="#_x0000_t75" style="width:230.2pt;height:423.05pt" o:ole="">
            <v:imagedata r:id="rId16" o:title=""/>
          </v:shape>
          <o:OLEObject Type="Embed" ProgID="Visio.Drawing.15" ShapeID="_x0000_i1034" DrawAspect="Content" ObjectID="_1760540164" r:id="rId17"/>
        </w:object>
      </w:r>
    </w:p>
    <w:p w14:paraId="58C882B0" w14:textId="0E29F141" w:rsidR="008B2C8D" w:rsidRDefault="008B2C8D" w:rsidP="008B2C8D">
      <w:p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oreover, consider</w:t>
      </w:r>
      <w:r w:rsidR="00E362FC">
        <w:rPr>
          <w:rFonts w:eastAsiaTheme="minorEastAsia"/>
        </w:rPr>
        <w:t>ing</w:t>
      </w:r>
      <w:r>
        <w:rPr>
          <w:rFonts w:eastAsiaTheme="minorEastAsia"/>
        </w:rPr>
        <w:t xml:space="preserve"> the first cell is mainly used for E-UTRA serving cell, whether the assumed </w:t>
      </w:r>
      <w:r w:rsidRPr="008B2C8D">
        <w:rPr>
          <w:rFonts w:eastAsiaTheme="minorEastAsia"/>
        </w:rPr>
        <w:t>P</w:t>
      </w:r>
      <w:r w:rsidRPr="008B2C8D">
        <w:rPr>
          <w:rFonts w:eastAsiaTheme="minorEastAsia"/>
          <w:vertAlign w:val="subscript"/>
        </w:rPr>
        <w:t>CMAX</w:t>
      </w:r>
      <w:r w:rsidRPr="008B2C8D">
        <w:rPr>
          <w:rFonts w:eastAsiaTheme="minorEastAsia"/>
        </w:rPr>
        <w:t xml:space="preserve"> information</w:t>
      </w:r>
      <w:r>
        <w:rPr>
          <w:rFonts w:eastAsiaTheme="minorEastAsia"/>
        </w:rPr>
        <w:t xml:space="preserve"> is necessary in the first serving cell should be further discussed.</w:t>
      </w:r>
    </w:p>
    <w:p w14:paraId="1D71AEE7" w14:textId="108B2AE7" w:rsidR="008B2C8D" w:rsidRPr="008B2C8D" w:rsidRDefault="008B2C8D" w:rsidP="008B2C8D">
      <w:pPr>
        <w:pStyle w:val="aa"/>
        <w:rPr>
          <w:rFonts w:ascii="Times New Roman" w:hAnsi="Times New Roman" w:cs="Times New Roman"/>
          <w:b/>
          <w:i/>
        </w:rPr>
      </w:pPr>
      <w:bookmarkStart w:id="5" w:name="PP6"/>
      <w:r w:rsidRPr="008B2C8D">
        <w:rPr>
          <w:rFonts w:ascii="Times New Roman" w:hAnsi="Times New Roman" w:cs="Times New Roman"/>
          <w:b/>
          <w:i/>
        </w:rPr>
        <w:t xml:space="preserve">Proposal </w:t>
      </w:r>
      <w:r w:rsidRPr="008B2C8D">
        <w:rPr>
          <w:rFonts w:ascii="Times New Roman" w:hAnsi="Times New Roman" w:cs="Times New Roman"/>
          <w:b/>
          <w:i/>
        </w:rPr>
        <w:fldChar w:fldCharType="begin"/>
      </w:r>
      <w:r w:rsidRPr="008B2C8D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8B2C8D">
        <w:rPr>
          <w:rFonts w:ascii="Times New Roman" w:hAnsi="Times New Roman" w:cs="Times New Roman"/>
          <w:b/>
          <w:i/>
        </w:rPr>
        <w:fldChar w:fldCharType="separate"/>
      </w:r>
      <w:r w:rsidR="004935A3">
        <w:rPr>
          <w:rFonts w:ascii="Times New Roman" w:hAnsi="Times New Roman" w:cs="Times New Roman"/>
          <w:b/>
          <w:i/>
          <w:noProof/>
        </w:rPr>
        <w:t>4</w:t>
      </w:r>
      <w:r w:rsidRPr="008B2C8D">
        <w:rPr>
          <w:rFonts w:ascii="Times New Roman" w:hAnsi="Times New Roman" w:cs="Times New Roman"/>
          <w:b/>
          <w:i/>
        </w:rPr>
        <w:fldChar w:fldCharType="end"/>
      </w:r>
      <w:r w:rsidRPr="008B2C8D">
        <w:rPr>
          <w:rFonts w:ascii="Times New Roman" w:hAnsi="Times New Roman" w:cs="Times New Roman"/>
          <w:b/>
          <w:i/>
        </w:rPr>
        <w:t>: Whether the assumed P</w:t>
      </w:r>
      <w:r w:rsidRPr="008B2C8D">
        <w:rPr>
          <w:rFonts w:ascii="Times New Roman" w:hAnsi="Times New Roman" w:cs="Times New Roman"/>
          <w:b/>
          <w:i/>
          <w:vertAlign w:val="subscript"/>
        </w:rPr>
        <w:t>CMAX</w:t>
      </w:r>
      <w:r w:rsidRPr="008B2C8D">
        <w:rPr>
          <w:rFonts w:ascii="Times New Roman" w:hAnsi="Times New Roman" w:cs="Times New Roman"/>
          <w:b/>
          <w:i/>
        </w:rPr>
        <w:t xml:space="preserve"> information for the E-UTRA serving cell is needed should be further discussed.</w:t>
      </w:r>
    </w:p>
    <w:bookmarkEnd w:id="1"/>
    <w:bookmarkEnd w:id="5"/>
    <w:p w14:paraId="30BBFB40" w14:textId="0A756B40" w:rsidR="009529A3" w:rsidRPr="00382C51" w:rsidRDefault="008B2C8D" w:rsidP="00382C51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ind w:left="432" w:hanging="432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>
        <w:rPr>
          <w:rFonts w:ascii="Arial" w:eastAsia="宋体" w:hAnsi="Arial" w:cs="Arial"/>
          <w:kern w:val="0"/>
          <w:sz w:val="36"/>
        </w:rPr>
        <w:t>PHR for delta power class report</w:t>
      </w:r>
      <w:r w:rsidR="009529A3" w:rsidRPr="00382C51">
        <w:rPr>
          <w:rFonts w:ascii="Arial" w:eastAsia="宋体" w:hAnsi="Arial" w:cs="Arial"/>
          <w:kern w:val="0"/>
          <w:sz w:val="36"/>
        </w:rPr>
        <w:t>.</w:t>
      </w:r>
    </w:p>
    <w:p w14:paraId="62827535" w14:textId="23DE2C17" w:rsidR="00D568E7" w:rsidRDefault="008B2C8D" w:rsidP="008B2C8D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last meeting, LS [</w:t>
      </w:r>
      <w:r w:rsidR="004935A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] from RAN4 also showed a need for</w:t>
      </w:r>
      <w:r w:rsidRPr="008B2C8D">
        <w:t xml:space="preserve"> </w:t>
      </w:r>
      <w:r w:rsidR="00E42FEE" w:rsidRPr="008B2C8D">
        <w:rPr>
          <w:rFonts w:ascii="Times New Roman" w:hAnsi="Times New Roman" w:cs="Times New Roman"/>
        </w:rPr>
        <w:t>ΔP</w:t>
      </w:r>
      <w:r w:rsidR="00E42FEE" w:rsidRPr="008B2C8D">
        <w:rPr>
          <w:rFonts w:ascii="Times New Roman" w:hAnsi="Times New Roman" w:cs="Times New Roman"/>
          <w:vertAlign w:val="subscript"/>
        </w:rPr>
        <w:t>PowerClass</w:t>
      </w:r>
      <w:r w:rsidR="00E42FEE" w:rsidRPr="008B2C8D">
        <w:rPr>
          <w:rFonts w:ascii="Times New Roman" w:hAnsi="Times New Roman" w:cs="Times New Roman"/>
        </w:rPr>
        <w:t xml:space="preserve"> report</w:t>
      </w:r>
      <w:r w:rsidR="00E42F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the PHR</w:t>
      </w:r>
      <w:r w:rsidR="00D568E7">
        <w:rPr>
          <w:rFonts w:ascii="Times New Roman" w:hAnsi="Times New Roman" w:cs="Times New Roman"/>
          <w:b/>
          <w:i/>
        </w:rPr>
        <w:t>.</w:t>
      </w:r>
      <w:r>
        <w:rPr>
          <w:rFonts w:ascii="Times New Roman" w:hAnsi="Times New Roman" w:cs="Times New Roman"/>
          <w:b/>
          <w:i/>
        </w:rPr>
        <w:t xml:space="preserve"> </w:t>
      </w:r>
      <w:r w:rsidRPr="008B2C8D">
        <w:rPr>
          <w:rFonts w:ascii="Times New Roman" w:hAnsi="Times New Roman" w:cs="Times New Roman"/>
        </w:rPr>
        <w:t xml:space="preserve">Two ways can be considered for the potential report enhancement, which can be divided into reusing legacy PHR report </w:t>
      </w:r>
      <w:r w:rsidRPr="008B2C8D">
        <w:rPr>
          <w:rFonts w:ascii="Times New Roman" w:hAnsi="Times New Roman" w:cs="Times New Roman" w:hint="eastAsia"/>
        </w:rPr>
        <w:t>mechanism</w:t>
      </w:r>
      <w:r w:rsidRPr="008B2C8D">
        <w:rPr>
          <w:rFonts w:ascii="Times New Roman" w:hAnsi="Times New Roman" w:cs="Times New Roman"/>
        </w:rPr>
        <w:t xml:space="preserve"> and modifying the relevant fields' definitions, or defining a new MAC-CE specific for reporting.</w:t>
      </w:r>
      <w:r>
        <w:rPr>
          <w:rFonts w:ascii="Times New Roman" w:hAnsi="Times New Roman" w:cs="Times New Roman"/>
        </w:rPr>
        <w:t xml:space="preserve"> </w:t>
      </w:r>
      <w:r w:rsidR="00E42FEE">
        <w:rPr>
          <w:rFonts w:ascii="Times New Roman" w:hAnsi="Times New Roman" w:cs="Times New Roman"/>
        </w:rPr>
        <w:t xml:space="preserve">Considering the </w:t>
      </w:r>
      <w:r w:rsidR="00E42FEE" w:rsidRPr="00E42FEE">
        <w:rPr>
          <w:rFonts w:ascii="Times New Roman" w:hAnsi="Times New Roman" w:cs="Times New Roman"/>
        </w:rPr>
        <w:t xml:space="preserve">delta power class </w:t>
      </w:r>
      <w:r w:rsidR="00E42FEE">
        <w:rPr>
          <w:rFonts w:ascii="Times New Roman" w:hAnsi="Times New Roman" w:cs="Times New Roman"/>
        </w:rPr>
        <w:t xml:space="preserve">only has several values like 0dB, 3dB, 6dB, 2 bits are enough for the PHR field. Therefore, reusing the current PHR structure is more reasonable. </w:t>
      </w:r>
    </w:p>
    <w:p w14:paraId="3334CCC5" w14:textId="6C114384" w:rsidR="00E42FEE" w:rsidRDefault="00E42FEE" w:rsidP="00E42FEE">
      <w:pPr>
        <w:pStyle w:val="aa"/>
        <w:rPr>
          <w:rFonts w:ascii="Times New Roman" w:hAnsi="Times New Roman" w:cs="Times New Roman"/>
          <w:b/>
          <w:i/>
        </w:rPr>
      </w:pPr>
      <w:bookmarkStart w:id="6" w:name="PP7"/>
      <w:r w:rsidRPr="00E42FEE">
        <w:rPr>
          <w:rFonts w:ascii="Times New Roman" w:hAnsi="Times New Roman" w:cs="Times New Roman"/>
          <w:b/>
          <w:i/>
        </w:rPr>
        <w:t xml:space="preserve">Proposal </w:t>
      </w:r>
      <w:r w:rsidRPr="00E42FEE">
        <w:rPr>
          <w:rFonts w:ascii="Times New Roman" w:hAnsi="Times New Roman" w:cs="Times New Roman"/>
          <w:b/>
          <w:i/>
        </w:rPr>
        <w:fldChar w:fldCharType="begin"/>
      </w:r>
      <w:r w:rsidRPr="00E42FEE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E42FEE">
        <w:rPr>
          <w:rFonts w:ascii="Times New Roman" w:hAnsi="Times New Roman" w:cs="Times New Roman"/>
          <w:b/>
          <w:i/>
        </w:rPr>
        <w:fldChar w:fldCharType="separate"/>
      </w:r>
      <w:r w:rsidR="004935A3">
        <w:rPr>
          <w:rFonts w:ascii="Times New Roman" w:hAnsi="Times New Roman" w:cs="Times New Roman"/>
          <w:b/>
          <w:i/>
          <w:noProof/>
        </w:rPr>
        <w:t>5</w:t>
      </w:r>
      <w:r w:rsidRPr="00E42FEE">
        <w:rPr>
          <w:rFonts w:ascii="Times New Roman" w:hAnsi="Times New Roman" w:cs="Times New Roman"/>
          <w:b/>
          <w:i/>
        </w:rPr>
        <w:fldChar w:fldCharType="end"/>
      </w:r>
      <w:r w:rsidRPr="00E42FEE">
        <w:rPr>
          <w:rFonts w:ascii="Times New Roman" w:hAnsi="Times New Roman" w:cs="Times New Roman"/>
          <w:b/>
          <w:i/>
        </w:rPr>
        <w:t xml:space="preserve">: </w:t>
      </w:r>
      <w:r w:rsidR="004D5C52">
        <w:rPr>
          <w:rFonts w:ascii="Times New Roman" w:hAnsi="Times New Roman" w:cs="Times New Roman"/>
          <w:b/>
          <w:i/>
        </w:rPr>
        <w:t>R</w:t>
      </w:r>
      <w:r w:rsidRPr="00E42FEE">
        <w:rPr>
          <w:rFonts w:ascii="Times New Roman" w:hAnsi="Times New Roman" w:cs="Times New Roman"/>
          <w:b/>
          <w:i/>
        </w:rPr>
        <w:t xml:space="preserve">eusing the current PHR structure instead of introducing </w:t>
      </w:r>
      <w:r>
        <w:rPr>
          <w:rFonts w:ascii="Times New Roman" w:hAnsi="Times New Roman" w:cs="Times New Roman"/>
          <w:b/>
          <w:i/>
        </w:rPr>
        <w:t xml:space="preserve">a </w:t>
      </w:r>
      <w:r w:rsidRPr="00E42FEE">
        <w:rPr>
          <w:rFonts w:ascii="Times New Roman" w:hAnsi="Times New Roman" w:cs="Times New Roman"/>
          <w:b/>
          <w:i/>
        </w:rPr>
        <w:t xml:space="preserve">new enhanced PHR is more </w:t>
      </w:r>
      <w:r w:rsidRPr="00E42FEE">
        <w:rPr>
          <w:rFonts w:ascii="Times New Roman" w:hAnsi="Times New Roman" w:cs="Times New Roman"/>
          <w:b/>
          <w:i/>
        </w:rPr>
        <w:lastRenderedPageBreak/>
        <w:t>reasonable.</w:t>
      </w:r>
    </w:p>
    <w:bookmarkEnd w:id="6"/>
    <w:p w14:paraId="05E927B9" w14:textId="6D1EE4DC" w:rsidR="00E42FEE" w:rsidRDefault="00E42FEE" w:rsidP="00E42FEE">
      <w:pPr>
        <w:rPr>
          <w:rFonts w:cs="Times New Roman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the current PHR format, when </w:t>
      </w:r>
      <w:r w:rsidR="004D5C52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P field is not applied, MPE field will be preserved. The size of this field is just 2bits, which seems can be utilized for the </w:t>
      </w:r>
      <w:r w:rsidRPr="008B2C8D">
        <w:rPr>
          <w:rFonts w:cs="Times New Roman"/>
        </w:rPr>
        <w:t>ΔP</w:t>
      </w:r>
      <w:r w:rsidRPr="008B2C8D">
        <w:rPr>
          <w:rFonts w:cs="Times New Roman"/>
          <w:vertAlign w:val="subscript"/>
        </w:rPr>
        <w:t>PowerClass</w:t>
      </w:r>
      <w:r w:rsidRPr="008B2C8D">
        <w:rPr>
          <w:rFonts w:cs="Times New Roman"/>
        </w:rPr>
        <w:t xml:space="preserve"> report</w:t>
      </w:r>
      <w:r>
        <w:rPr>
          <w:rFonts w:cs="Times New Roman"/>
        </w:rPr>
        <w:t xml:space="preserve">. </w:t>
      </w:r>
      <w:r w:rsidR="004D5C52">
        <w:rPr>
          <w:rFonts w:cs="Times New Roman"/>
        </w:rPr>
        <w:t xml:space="preserve">For a simplified and quick conclusion, we can just use the MPE field for </w:t>
      </w:r>
      <w:r w:rsidR="004D5C52" w:rsidRPr="008B2C8D">
        <w:rPr>
          <w:rFonts w:cs="Times New Roman"/>
        </w:rPr>
        <w:t>ΔP</w:t>
      </w:r>
      <w:r w:rsidR="004D5C52" w:rsidRPr="008B2C8D">
        <w:rPr>
          <w:rFonts w:cs="Times New Roman"/>
          <w:vertAlign w:val="subscript"/>
        </w:rPr>
        <w:t>PowerClass</w:t>
      </w:r>
      <w:r w:rsidR="004D5C52" w:rsidRPr="008B2C8D">
        <w:rPr>
          <w:rFonts w:cs="Times New Roman"/>
        </w:rPr>
        <w:t xml:space="preserve"> report</w:t>
      </w:r>
      <w:r w:rsidR="004D5C52">
        <w:rPr>
          <w:rFonts w:cs="Times New Roman"/>
        </w:rPr>
        <w:t>.</w:t>
      </w:r>
    </w:p>
    <w:p w14:paraId="553ECAB3" w14:textId="62D18D00" w:rsidR="004D5C52" w:rsidRPr="004D5C52" w:rsidRDefault="004D5C52" w:rsidP="004D5C52">
      <w:pPr>
        <w:pStyle w:val="aa"/>
        <w:rPr>
          <w:rFonts w:ascii="Times New Roman" w:hAnsi="Times New Roman" w:cs="Times New Roman"/>
          <w:b/>
          <w:i/>
        </w:rPr>
      </w:pPr>
      <w:bookmarkStart w:id="7" w:name="PP8"/>
      <w:r w:rsidRPr="004D5C52">
        <w:rPr>
          <w:rFonts w:ascii="Times New Roman" w:hAnsi="Times New Roman" w:cs="Times New Roman"/>
          <w:b/>
          <w:i/>
        </w:rPr>
        <w:t xml:space="preserve">Proposal </w:t>
      </w:r>
      <w:r w:rsidRPr="004D5C52">
        <w:rPr>
          <w:rFonts w:ascii="Times New Roman" w:hAnsi="Times New Roman" w:cs="Times New Roman"/>
          <w:b/>
          <w:i/>
        </w:rPr>
        <w:fldChar w:fldCharType="begin"/>
      </w:r>
      <w:r w:rsidRPr="004D5C52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4D5C52">
        <w:rPr>
          <w:rFonts w:ascii="Times New Roman" w:hAnsi="Times New Roman" w:cs="Times New Roman"/>
          <w:b/>
          <w:i/>
        </w:rPr>
        <w:fldChar w:fldCharType="separate"/>
      </w:r>
      <w:r w:rsidR="004935A3">
        <w:rPr>
          <w:rFonts w:ascii="Times New Roman" w:hAnsi="Times New Roman" w:cs="Times New Roman"/>
          <w:b/>
          <w:i/>
          <w:noProof/>
        </w:rPr>
        <w:t>6</w:t>
      </w:r>
      <w:r w:rsidRPr="004D5C52">
        <w:rPr>
          <w:rFonts w:ascii="Times New Roman" w:hAnsi="Times New Roman" w:cs="Times New Roman"/>
          <w:b/>
          <w:i/>
        </w:rPr>
        <w:fldChar w:fldCharType="end"/>
      </w:r>
      <w:r w:rsidRPr="004D5C52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 xml:space="preserve">The </w:t>
      </w:r>
      <w:r w:rsidRPr="004D5C52">
        <w:rPr>
          <w:rFonts w:ascii="Times New Roman" w:hAnsi="Times New Roman" w:cs="Times New Roman"/>
          <w:b/>
          <w:i/>
        </w:rPr>
        <w:t>MPE field can be utilized for ΔP</w:t>
      </w:r>
      <w:r w:rsidRPr="004D5C52">
        <w:rPr>
          <w:rFonts w:ascii="Times New Roman" w:hAnsi="Times New Roman" w:cs="Times New Roman"/>
          <w:b/>
          <w:i/>
          <w:vertAlign w:val="subscript"/>
        </w:rPr>
        <w:t>PowerClass</w:t>
      </w:r>
      <w:r w:rsidRPr="004D5C52">
        <w:rPr>
          <w:rFonts w:ascii="Times New Roman" w:hAnsi="Times New Roman" w:cs="Times New Roman"/>
          <w:b/>
          <w:i/>
        </w:rPr>
        <w:t xml:space="preserve"> report when the P field is not applied.</w:t>
      </w:r>
    </w:p>
    <w:bookmarkEnd w:id="7"/>
    <w:p w14:paraId="14B2DE91" w14:textId="4E50775E" w:rsidR="009F3BA6" w:rsidRPr="009529A3" w:rsidRDefault="009F3BA6" w:rsidP="00382C51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Lines="100" w:before="312" w:after="240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>
        <w:rPr>
          <w:rFonts w:ascii="Arial" w:eastAsia="宋体" w:hAnsi="Arial" w:cs="Arial"/>
          <w:kern w:val="0"/>
          <w:sz w:val="36"/>
        </w:rPr>
        <w:t>Conclusion</w:t>
      </w:r>
    </w:p>
    <w:p w14:paraId="3D96BF15" w14:textId="3B8F9E15" w:rsidR="001F508A" w:rsidRDefault="00FB20AC" w:rsidP="001F508A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this contribution, we discuss </w:t>
      </w:r>
      <w:r w:rsidR="004D5C52">
        <w:rPr>
          <w:rFonts w:eastAsiaTheme="minorEastAsia"/>
        </w:rPr>
        <w:t xml:space="preserve">the PHR format for assumed PUISCH transmission and </w:t>
      </w:r>
      <w:r w:rsidR="004D5C52" w:rsidRPr="004D5C52">
        <w:rPr>
          <w:rFonts w:eastAsiaTheme="minorEastAsia"/>
        </w:rPr>
        <w:t>delta power class report</w:t>
      </w:r>
      <w:r w:rsidR="009F3BA6">
        <w:rPr>
          <w:rFonts w:eastAsiaTheme="minorEastAsia"/>
        </w:rPr>
        <w:t>,</w:t>
      </w:r>
      <w:r w:rsidR="00046ECE">
        <w:rPr>
          <w:rFonts w:eastAsiaTheme="minorEastAsia"/>
        </w:rPr>
        <w:t xml:space="preserve"> and have the following proposals:</w:t>
      </w:r>
    </w:p>
    <w:p w14:paraId="495DCB12" w14:textId="77777777" w:rsidR="00E362FC" w:rsidRDefault="004D5C52" w:rsidP="0076677D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PP1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E362FC" w:rsidRPr="0076677D">
        <w:rPr>
          <w:rFonts w:ascii="Times New Roman" w:hAnsi="Times New Roman" w:cs="Times New Roman"/>
          <w:b/>
          <w:i/>
        </w:rPr>
        <w:t xml:space="preserve">Proposal </w:t>
      </w:r>
      <w:r w:rsidR="00E362FC">
        <w:rPr>
          <w:rFonts w:ascii="Times New Roman" w:hAnsi="Times New Roman" w:cs="Times New Roman"/>
          <w:b/>
          <w:i/>
          <w:noProof/>
        </w:rPr>
        <w:t>1</w:t>
      </w:r>
      <w:r w:rsidR="00E362FC" w:rsidRPr="0076677D">
        <w:rPr>
          <w:rFonts w:ascii="Times New Roman" w:hAnsi="Times New Roman" w:cs="Times New Roman"/>
          <w:b/>
          <w:i/>
        </w:rPr>
        <w:t xml:space="preserve">: </w:t>
      </w:r>
      <w:r w:rsidR="00E362FC">
        <w:rPr>
          <w:rFonts w:ascii="Times New Roman" w:hAnsi="Times New Roman" w:cs="Times New Roman"/>
          <w:b/>
          <w:i/>
        </w:rPr>
        <w:t>T</w:t>
      </w:r>
      <w:r w:rsidR="00E362FC" w:rsidRPr="0076677D">
        <w:rPr>
          <w:rFonts w:ascii="Times New Roman" w:hAnsi="Times New Roman" w:cs="Times New Roman"/>
          <w:b/>
          <w:i/>
        </w:rPr>
        <w:t>he field for assumed P</w:t>
      </w:r>
      <w:r w:rsidR="00E362FC" w:rsidRPr="0076677D">
        <w:rPr>
          <w:rFonts w:ascii="Times New Roman" w:hAnsi="Times New Roman" w:cs="Times New Roman"/>
          <w:b/>
          <w:i/>
          <w:vertAlign w:val="subscript"/>
        </w:rPr>
        <w:t>CMAX</w:t>
      </w:r>
      <w:r w:rsidR="00E362FC" w:rsidRPr="0076677D">
        <w:rPr>
          <w:rFonts w:ascii="Times New Roman" w:hAnsi="Times New Roman" w:cs="Times New Roman"/>
          <w:b/>
          <w:i/>
        </w:rPr>
        <w:t xml:space="preserve"> </w:t>
      </w:r>
      <w:r w:rsidR="00E362FC">
        <w:rPr>
          <w:rFonts w:ascii="Times New Roman" w:hAnsi="Times New Roman" w:cs="Times New Roman"/>
          <w:b/>
          <w:i/>
        </w:rPr>
        <w:t>can</w:t>
      </w:r>
      <w:r w:rsidR="00E362FC" w:rsidRPr="0076677D">
        <w:rPr>
          <w:rFonts w:ascii="Times New Roman" w:hAnsi="Times New Roman" w:cs="Times New Roman"/>
          <w:b/>
          <w:i/>
        </w:rPr>
        <w:t xml:space="preserve"> be preserved instead of removed if no assumed PUSCH is transmitted</w:t>
      </w:r>
      <w:r w:rsidR="00E362FC">
        <w:rPr>
          <w:rFonts w:ascii="Times New Roman" w:hAnsi="Times New Roman" w:cs="Times New Roman"/>
          <w:b/>
          <w:i/>
        </w:rPr>
        <w:t>.</w:t>
      </w:r>
    </w:p>
    <w:p w14:paraId="4FAE5AA1" w14:textId="77777777" w:rsidR="00E362FC" w:rsidRDefault="004D5C52" w:rsidP="003111D0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PP2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E362FC" w:rsidRPr="003111D0">
        <w:rPr>
          <w:rFonts w:ascii="Times New Roman" w:hAnsi="Times New Roman" w:cs="Times New Roman"/>
          <w:b/>
          <w:i/>
        </w:rPr>
        <w:t xml:space="preserve">Proposal </w:t>
      </w:r>
      <w:r w:rsidR="00E362FC">
        <w:rPr>
          <w:rFonts w:ascii="Times New Roman" w:hAnsi="Times New Roman" w:cs="Times New Roman"/>
          <w:b/>
          <w:i/>
          <w:noProof/>
        </w:rPr>
        <w:t>2</w:t>
      </w:r>
      <w:r w:rsidR="00E362FC" w:rsidRPr="003111D0">
        <w:rPr>
          <w:rFonts w:ascii="Times New Roman" w:hAnsi="Times New Roman" w:cs="Times New Roman"/>
          <w:b/>
          <w:i/>
        </w:rPr>
        <w:t>: An indication field is needed to identify whether it has an actual assumed P</w:t>
      </w:r>
      <w:r w:rsidR="00E362FC" w:rsidRPr="003111D0">
        <w:rPr>
          <w:rFonts w:ascii="Times New Roman" w:hAnsi="Times New Roman" w:cs="Times New Roman"/>
          <w:b/>
          <w:i/>
          <w:vertAlign w:val="subscript"/>
        </w:rPr>
        <w:t>CMAX</w:t>
      </w:r>
      <w:r w:rsidR="00E362FC" w:rsidRPr="003111D0">
        <w:rPr>
          <w:rFonts w:ascii="Times New Roman" w:hAnsi="Times New Roman" w:cs="Times New Roman"/>
          <w:b/>
          <w:i/>
        </w:rPr>
        <w:t xml:space="preserve"> information or a virtual assumed P</w:t>
      </w:r>
      <w:r w:rsidR="00E362FC" w:rsidRPr="003111D0">
        <w:rPr>
          <w:rFonts w:ascii="Times New Roman" w:hAnsi="Times New Roman" w:cs="Times New Roman"/>
          <w:b/>
          <w:i/>
          <w:vertAlign w:val="subscript"/>
        </w:rPr>
        <w:t>CMAX</w:t>
      </w:r>
      <w:r w:rsidR="00E362FC" w:rsidRPr="003111D0">
        <w:rPr>
          <w:rFonts w:ascii="Times New Roman" w:hAnsi="Times New Roman" w:cs="Times New Roman"/>
          <w:b/>
          <w:i/>
        </w:rPr>
        <w:t xml:space="preserve"> with all ‘0’ bits </w:t>
      </w:r>
      <w:r w:rsidR="00E362FC">
        <w:rPr>
          <w:rFonts w:ascii="Times New Roman" w:hAnsi="Times New Roman" w:cs="Times New Roman"/>
          <w:b/>
          <w:i/>
        </w:rPr>
        <w:t xml:space="preserve">of </w:t>
      </w:r>
      <w:r w:rsidR="00E362FC" w:rsidRPr="003111D0">
        <w:rPr>
          <w:rFonts w:ascii="Times New Roman" w:hAnsi="Times New Roman" w:cs="Times New Roman"/>
          <w:b/>
          <w:i/>
        </w:rPr>
        <w:t>information</w:t>
      </w:r>
      <w:r w:rsidR="00E362FC">
        <w:rPr>
          <w:rFonts w:ascii="Times New Roman" w:hAnsi="Times New Roman" w:cs="Times New Roman"/>
          <w:b/>
          <w:i/>
        </w:rPr>
        <w:t>.</w:t>
      </w:r>
    </w:p>
    <w:p w14:paraId="64D65383" w14:textId="77777777" w:rsidR="00E362FC" w:rsidRDefault="004D5C52" w:rsidP="008B2C8D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PP5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E362FC" w:rsidRPr="008B2C8D">
        <w:rPr>
          <w:rFonts w:ascii="Times New Roman" w:hAnsi="Times New Roman" w:cs="Times New Roman"/>
          <w:b/>
          <w:i/>
        </w:rPr>
        <w:t xml:space="preserve">Proposal </w:t>
      </w:r>
      <w:r w:rsidR="00E362FC">
        <w:rPr>
          <w:rFonts w:ascii="Times New Roman" w:hAnsi="Times New Roman" w:cs="Times New Roman"/>
          <w:b/>
          <w:i/>
          <w:noProof/>
        </w:rPr>
        <w:t>3</w:t>
      </w:r>
      <w:r w:rsidR="00E362FC" w:rsidRPr="008B2C8D">
        <w:rPr>
          <w:rFonts w:ascii="Times New Roman" w:hAnsi="Times New Roman" w:cs="Times New Roman"/>
          <w:b/>
          <w:i/>
        </w:rPr>
        <w:t xml:space="preserve">: </w:t>
      </w:r>
      <w:r w:rsidR="00E362FC" w:rsidRPr="00544460">
        <w:rPr>
          <w:rFonts w:ascii="Times New Roman" w:hAnsi="Times New Roman" w:cs="Times New Roman"/>
          <w:b/>
          <w:i/>
        </w:rPr>
        <w:t>To adopt the following PHR format for reporting the PH information for assumed PUSCH:</w:t>
      </w:r>
    </w:p>
    <w:p w14:paraId="0EA86B0C" w14:textId="3306B984" w:rsidR="004D5C52" w:rsidRDefault="004D5C52" w:rsidP="001F508A">
      <w:pPr>
        <w:rPr>
          <w:rFonts w:eastAsiaTheme="minorEastAsia"/>
        </w:rPr>
      </w:pPr>
      <w:r>
        <w:rPr>
          <w:rFonts w:eastAsiaTheme="minorEastAsia"/>
        </w:rPr>
        <w:lastRenderedPageBreak/>
        <w:fldChar w:fldCharType="end"/>
      </w:r>
      <w:r w:rsidR="0002031D">
        <w:object w:dxaOrig="4597" w:dyaOrig="8461" w14:anchorId="3FEABC79">
          <v:shape id="_x0000_i1032" type="#_x0000_t75" style="width:230.2pt;height:423.05pt" o:ole="">
            <v:imagedata r:id="rId18" o:title=""/>
          </v:shape>
          <o:OLEObject Type="Embed" ProgID="Visio.Drawing.15" ShapeID="_x0000_i1032" DrawAspect="Content" ObjectID="_1760540165" r:id="rId19"/>
        </w:object>
      </w:r>
    </w:p>
    <w:p w14:paraId="0AF5AD05" w14:textId="77777777" w:rsidR="003707C5" w:rsidRPr="008B2C8D" w:rsidRDefault="004D5C52" w:rsidP="008B2C8D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PP6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3707C5" w:rsidRPr="008B2C8D">
        <w:rPr>
          <w:rFonts w:ascii="Times New Roman" w:hAnsi="Times New Roman" w:cs="Times New Roman"/>
          <w:b/>
          <w:i/>
        </w:rPr>
        <w:t xml:space="preserve">Proposal </w:t>
      </w:r>
      <w:r w:rsidR="003707C5">
        <w:rPr>
          <w:rFonts w:ascii="Times New Roman" w:hAnsi="Times New Roman" w:cs="Times New Roman"/>
          <w:b/>
          <w:i/>
          <w:noProof/>
        </w:rPr>
        <w:t>4</w:t>
      </w:r>
      <w:r w:rsidR="003707C5" w:rsidRPr="008B2C8D">
        <w:rPr>
          <w:rFonts w:ascii="Times New Roman" w:hAnsi="Times New Roman" w:cs="Times New Roman"/>
          <w:b/>
          <w:i/>
        </w:rPr>
        <w:t>: Whether the assumed P</w:t>
      </w:r>
      <w:r w:rsidR="003707C5" w:rsidRPr="008B2C8D">
        <w:rPr>
          <w:rFonts w:ascii="Times New Roman" w:hAnsi="Times New Roman" w:cs="Times New Roman"/>
          <w:b/>
          <w:i/>
          <w:vertAlign w:val="subscript"/>
        </w:rPr>
        <w:t>CMAX</w:t>
      </w:r>
      <w:r w:rsidR="003707C5" w:rsidRPr="008B2C8D">
        <w:rPr>
          <w:rFonts w:ascii="Times New Roman" w:hAnsi="Times New Roman" w:cs="Times New Roman"/>
          <w:b/>
          <w:i/>
        </w:rPr>
        <w:t xml:space="preserve"> information for the E-UTRA serving cell is needed should be further discussed.</w:t>
      </w:r>
    </w:p>
    <w:p w14:paraId="40F2EE9B" w14:textId="77777777" w:rsidR="003707C5" w:rsidRDefault="004D5C52" w:rsidP="00E42FEE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PP7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3707C5" w:rsidRPr="00E42FEE">
        <w:rPr>
          <w:rFonts w:ascii="Times New Roman" w:hAnsi="Times New Roman" w:cs="Times New Roman"/>
          <w:b/>
          <w:i/>
        </w:rPr>
        <w:t xml:space="preserve">Proposal </w:t>
      </w:r>
      <w:r w:rsidR="003707C5">
        <w:rPr>
          <w:rFonts w:ascii="Times New Roman" w:hAnsi="Times New Roman" w:cs="Times New Roman"/>
          <w:b/>
          <w:i/>
          <w:noProof/>
        </w:rPr>
        <w:t>5</w:t>
      </w:r>
      <w:r w:rsidR="003707C5" w:rsidRPr="00E42FEE">
        <w:rPr>
          <w:rFonts w:ascii="Times New Roman" w:hAnsi="Times New Roman" w:cs="Times New Roman"/>
          <w:b/>
          <w:i/>
        </w:rPr>
        <w:t xml:space="preserve">: </w:t>
      </w:r>
      <w:r w:rsidR="003707C5">
        <w:rPr>
          <w:rFonts w:ascii="Times New Roman" w:hAnsi="Times New Roman" w:cs="Times New Roman"/>
          <w:b/>
          <w:i/>
        </w:rPr>
        <w:t>R</w:t>
      </w:r>
      <w:r w:rsidR="003707C5" w:rsidRPr="00E42FEE">
        <w:rPr>
          <w:rFonts w:ascii="Times New Roman" w:hAnsi="Times New Roman" w:cs="Times New Roman"/>
          <w:b/>
          <w:i/>
        </w:rPr>
        <w:t xml:space="preserve">eusing the current PHR structure instead of introducing </w:t>
      </w:r>
      <w:r w:rsidR="003707C5">
        <w:rPr>
          <w:rFonts w:ascii="Times New Roman" w:hAnsi="Times New Roman" w:cs="Times New Roman"/>
          <w:b/>
          <w:i/>
        </w:rPr>
        <w:t xml:space="preserve">a </w:t>
      </w:r>
      <w:r w:rsidR="003707C5" w:rsidRPr="00E42FEE">
        <w:rPr>
          <w:rFonts w:ascii="Times New Roman" w:hAnsi="Times New Roman" w:cs="Times New Roman"/>
          <w:b/>
          <w:i/>
        </w:rPr>
        <w:t>new enhanced PHR is more reasonable.</w:t>
      </w:r>
    </w:p>
    <w:p w14:paraId="196EEC50" w14:textId="77777777" w:rsidR="003707C5" w:rsidRPr="004D5C52" w:rsidRDefault="004D5C52" w:rsidP="004D5C52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PP8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3707C5" w:rsidRPr="004D5C52">
        <w:rPr>
          <w:rFonts w:ascii="Times New Roman" w:hAnsi="Times New Roman" w:cs="Times New Roman"/>
          <w:b/>
          <w:i/>
        </w:rPr>
        <w:t xml:space="preserve">Proposal </w:t>
      </w:r>
      <w:r w:rsidR="003707C5">
        <w:rPr>
          <w:rFonts w:ascii="Times New Roman" w:hAnsi="Times New Roman" w:cs="Times New Roman"/>
          <w:b/>
          <w:i/>
          <w:noProof/>
        </w:rPr>
        <w:t>6</w:t>
      </w:r>
      <w:r w:rsidR="003707C5" w:rsidRPr="004D5C52">
        <w:rPr>
          <w:rFonts w:ascii="Times New Roman" w:hAnsi="Times New Roman" w:cs="Times New Roman"/>
          <w:b/>
          <w:i/>
        </w:rPr>
        <w:t xml:space="preserve">: </w:t>
      </w:r>
      <w:r w:rsidR="003707C5">
        <w:rPr>
          <w:rFonts w:ascii="Times New Roman" w:hAnsi="Times New Roman" w:cs="Times New Roman"/>
          <w:b/>
          <w:i/>
        </w:rPr>
        <w:t xml:space="preserve">The </w:t>
      </w:r>
      <w:r w:rsidR="003707C5" w:rsidRPr="004D5C52">
        <w:rPr>
          <w:rFonts w:ascii="Times New Roman" w:hAnsi="Times New Roman" w:cs="Times New Roman"/>
          <w:b/>
          <w:i/>
        </w:rPr>
        <w:t xml:space="preserve">MPE field can be utilized for </w:t>
      </w:r>
      <w:proofErr w:type="spellStart"/>
      <w:r w:rsidR="003707C5" w:rsidRPr="004D5C52">
        <w:rPr>
          <w:rFonts w:ascii="Times New Roman" w:hAnsi="Times New Roman" w:cs="Times New Roman"/>
          <w:b/>
          <w:i/>
        </w:rPr>
        <w:t>ΔP</w:t>
      </w:r>
      <w:r w:rsidR="003707C5" w:rsidRPr="004D5C52">
        <w:rPr>
          <w:rFonts w:ascii="Times New Roman" w:hAnsi="Times New Roman" w:cs="Times New Roman"/>
          <w:b/>
          <w:i/>
          <w:vertAlign w:val="subscript"/>
        </w:rPr>
        <w:t>PowerClass</w:t>
      </w:r>
      <w:proofErr w:type="spellEnd"/>
      <w:r w:rsidR="003707C5" w:rsidRPr="004D5C52">
        <w:rPr>
          <w:rFonts w:ascii="Times New Roman" w:hAnsi="Times New Roman" w:cs="Times New Roman"/>
          <w:b/>
          <w:i/>
        </w:rPr>
        <w:t xml:space="preserve"> report when the P field is not applied.</w:t>
      </w:r>
    </w:p>
    <w:p w14:paraId="0A8AD677" w14:textId="67D1CFA6" w:rsidR="004D5C52" w:rsidRPr="004D5C52" w:rsidRDefault="004D5C52" w:rsidP="001F508A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Lines="100" w:before="312" w:after="240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>
        <w:rPr>
          <w:rFonts w:eastAsiaTheme="minorEastAsia"/>
        </w:rPr>
        <w:fldChar w:fldCharType="end"/>
      </w:r>
      <w:r w:rsidRPr="004D5C52">
        <w:rPr>
          <w:rFonts w:ascii="Arial" w:eastAsia="宋体" w:hAnsi="Arial" w:cs="Arial"/>
          <w:kern w:val="0"/>
          <w:sz w:val="36"/>
        </w:rPr>
        <w:t xml:space="preserve"> </w:t>
      </w:r>
      <w:r w:rsidRPr="00D568E7">
        <w:rPr>
          <w:rFonts w:ascii="Arial" w:eastAsia="宋体" w:hAnsi="Arial" w:cs="Arial"/>
          <w:kern w:val="0"/>
          <w:sz w:val="36"/>
        </w:rPr>
        <w:t>Reference</w:t>
      </w:r>
    </w:p>
    <w:p w14:paraId="7C494D02" w14:textId="4E2C7C1E" w:rsidR="00147A71" w:rsidRDefault="004D5C52" w:rsidP="004D5C52">
      <w:pPr>
        <w:pStyle w:val="af4"/>
        <w:numPr>
          <w:ilvl w:val="0"/>
          <w:numId w:val="5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bookmarkStart w:id="8" w:name="_Ref118303927"/>
      <w:r w:rsidRPr="004D5C52">
        <w:rPr>
          <w:rFonts w:ascii="Times New Roman" w:eastAsiaTheme="minorEastAsia" w:hAnsi="Times New Roman"/>
          <w:color w:val="000000"/>
          <w:szCs w:val="20"/>
          <w:lang w:eastAsia="zh-CN"/>
        </w:rPr>
        <w:t>Report from Further NR coverage enhancements session</w:t>
      </w:r>
      <w:r w:rsidR="00147A71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="00147A71"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3GPP TSG-RAN WG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2</w:t>
      </w:r>
      <w:r w:rsidR="00147A71"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Meeting #1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23</w:t>
      </w:r>
      <w:r w:rsidR="006A665B">
        <w:rPr>
          <w:rFonts w:ascii="Times New Roman" w:eastAsiaTheme="minorEastAsia" w:hAnsi="Times New Roman"/>
          <w:color w:val="000000"/>
          <w:szCs w:val="20"/>
          <w:lang w:eastAsia="zh-CN"/>
        </w:rPr>
        <w:t>bis</w:t>
      </w:r>
      <w:r w:rsidR="00147A71">
        <w:rPr>
          <w:rFonts w:ascii="Times New Roman" w:eastAsiaTheme="minorEastAsia" w:hAnsi="Times New Roman"/>
          <w:color w:val="000000"/>
          <w:szCs w:val="20"/>
          <w:lang w:eastAsia="zh-CN"/>
        </w:rPr>
        <w:t>,</w:t>
      </w:r>
      <w:bookmarkEnd w:id="8"/>
      <w:r w:rsidR="00147A71" w:rsidRPr="009C4057">
        <w:t xml:space="preserve"> </w:t>
      </w:r>
      <w:r w:rsidR="006A665B">
        <w:rPr>
          <w:rFonts w:ascii="Times New Roman" w:eastAsiaTheme="minorEastAsia" w:hAnsi="Times New Roman"/>
          <w:color w:val="000000"/>
          <w:szCs w:val="20"/>
          <w:lang w:eastAsia="zh-CN"/>
        </w:rPr>
        <w:t>Xiamen</w:t>
      </w:r>
      <w:r w:rsidR="003038E9"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="006A665B">
        <w:rPr>
          <w:rFonts w:ascii="Times New Roman" w:eastAsiaTheme="minorEastAsia" w:hAnsi="Times New Roman"/>
          <w:color w:val="000000"/>
          <w:szCs w:val="20"/>
          <w:lang w:eastAsia="zh-CN"/>
        </w:rPr>
        <w:t>China</w:t>
      </w:r>
      <w:r w:rsidR="003038E9"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="006A665B" w:rsidRPr="006A665B">
        <w:rPr>
          <w:rFonts w:ascii="Times New Roman" w:eastAsiaTheme="minorEastAsia" w:hAnsi="Times New Roman"/>
          <w:color w:val="000000"/>
          <w:szCs w:val="20"/>
          <w:lang w:eastAsia="zh-CN"/>
        </w:rPr>
        <w:t>October 9</w:t>
      </w:r>
      <w:r w:rsidR="006A665B" w:rsidRPr="006A665B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th</w:t>
      </w:r>
      <w:r w:rsidR="006A665B" w:rsidRPr="006A665B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– October 13</w:t>
      </w:r>
      <w:r w:rsidR="006A665B" w:rsidRPr="006A665B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th</w:t>
      </w:r>
      <w:r w:rsidR="006A665B" w:rsidRPr="006A665B">
        <w:rPr>
          <w:rFonts w:ascii="Times New Roman" w:eastAsiaTheme="minorEastAsia" w:hAnsi="Times New Roman"/>
          <w:color w:val="000000"/>
          <w:szCs w:val="20"/>
          <w:lang w:eastAsia="zh-CN"/>
        </w:rPr>
        <w:t>, 2023</w:t>
      </w:r>
      <w:r w:rsidR="006A665B">
        <w:rPr>
          <w:rFonts w:ascii="Times New Roman" w:eastAsiaTheme="minorEastAsia" w:hAnsi="Times New Roman"/>
          <w:color w:val="000000"/>
          <w:szCs w:val="20"/>
          <w:lang w:eastAsia="zh-CN"/>
        </w:rPr>
        <w:t>.</w:t>
      </w:r>
    </w:p>
    <w:p w14:paraId="188A1F51" w14:textId="77777777" w:rsidR="004D5C52" w:rsidRPr="00530FEB" w:rsidRDefault="004D5C52" w:rsidP="004D5C52">
      <w:pPr>
        <w:pStyle w:val="ac"/>
        <w:numPr>
          <w:ilvl w:val="0"/>
          <w:numId w:val="5"/>
        </w:numPr>
        <w:ind w:firstLineChars="0"/>
        <w:rPr>
          <w:rFonts w:eastAsiaTheme="minorEastAsia" w:cs="Times New Roman"/>
          <w:color w:val="000000"/>
          <w:kern w:val="0"/>
        </w:rPr>
      </w:pPr>
      <w:r w:rsidRPr="00530FEB">
        <w:rPr>
          <w:rFonts w:eastAsiaTheme="minorEastAsia" w:cs="Times New Roman"/>
          <w:color w:val="000000"/>
          <w:kern w:val="0"/>
        </w:rPr>
        <w:t>Draft Minutes Report of 3GPP TSG RAN WG1 #114 v0.2.0, 3GPP TSG-RAN WG1 Meeting #114, Toulouse, France, August 21</w:t>
      </w:r>
      <w:r w:rsidRPr="00530FEB">
        <w:rPr>
          <w:rFonts w:eastAsiaTheme="minorEastAsia" w:cs="Times New Roman"/>
          <w:color w:val="000000"/>
          <w:kern w:val="0"/>
          <w:vertAlign w:val="superscript"/>
        </w:rPr>
        <w:t>st</w:t>
      </w:r>
      <w:r w:rsidRPr="00530FEB">
        <w:rPr>
          <w:rFonts w:eastAsiaTheme="minorEastAsia" w:cs="Times New Roman"/>
          <w:color w:val="000000"/>
          <w:kern w:val="0"/>
        </w:rPr>
        <w:t xml:space="preserve"> – August 25</w:t>
      </w:r>
      <w:r w:rsidRPr="00530FEB">
        <w:rPr>
          <w:rFonts w:eastAsiaTheme="minorEastAsia" w:cs="Times New Roman"/>
          <w:color w:val="000000"/>
          <w:kern w:val="0"/>
          <w:vertAlign w:val="superscript"/>
        </w:rPr>
        <w:t>th</w:t>
      </w:r>
      <w:r w:rsidRPr="00530FEB">
        <w:rPr>
          <w:rFonts w:eastAsiaTheme="minorEastAsia" w:cs="Times New Roman"/>
          <w:color w:val="000000"/>
          <w:kern w:val="0"/>
        </w:rPr>
        <w:t>, 2023</w:t>
      </w:r>
      <w:r>
        <w:rPr>
          <w:rFonts w:eastAsiaTheme="minorEastAsia" w:cs="Times New Roman" w:hint="eastAsia"/>
          <w:color w:val="000000"/>
          <w:kern w:val="0"/>
        </w:rPr>
        <w:t>.</w:t>
      </w:r>
    </w:p>
    <w:p w14:paraId="6E92F09E" w14:textId="77777777" w:rsidR="004D5C52" w:rsidRPr="004D5C52" w:rsidRDefault="004D5C52" w:rsidP="004D5C52">
      <w:pPr>
        <w:pStyle w:val="ac"/>
        <w:numPr>
          <w:ilvl w:val="0"/>
          <w:numId w:val="5"/>
        </w:numPr>
        <w:ind w:firstLineChars="0"/>
        <w:rPr>
          <w:rFonts w:eastAsiaTheme="minorEastAsia" w:cs="Times New Roman"/>
          <w:color w:val="000000"/>
          <w:kern w:val="0"/>
        </w:rPr>
      </w:pPr>
      <w:r w:rsidRPr="004D5C52">
        <w:rPr>
          <w:rFonts w:eastAsiaTheme="minorEastAsia" w:cs="Times New Roman"/>
          <w:color w:val="000000"/>
          <w:kern w:val="0"/>
        </w:rPr>
        <w:t>TS 38.321 v17.2.0, Medium Access Control (MAC) protocol specification (Release 17)</w:t>
      </w:r>
    </w:p>
    <w:p w14:paraId="336BFCBA" w14:textId="5828DA96" w:rsidR="00147A71" w:rsidRPr="000E1569" w:rsidRDefault="000E1569" w:rsidP="000E1569">
      <w:pPr>
        <w:pStyle w:val="af4"/>
        <w:numPr>
          <w:ilvl w:val="0"/>
          <w:numId w:val="5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lastRenderedPageBreak/>
        <w:t>R4-23147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28, 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LS on enhancements to realize increasing UE power high limit for CA and DC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3GPP TSG-RAN WG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4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Meeting #1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08,</w:t>
      </w:r>
      <w:r w:rsidRPr="009C4057">
        <w:t xml:space="preserve"> 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Toulouse, France, August 21</w:t>
      </w:r>
      <w:r w:rsidRPr="003038E9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st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– August 25</w:t>
      </w:r>
      <w:r w:rsidRPr="003038E9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th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, 2023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.</w:t>
      </w:r>
    </w:p>
    <w:sectPr w:rsidR="00147A71" w:rsidRPr="000E1569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6BCB2" w14:textId="77777777" w:rsidR="00F51514" w:rsidRDefault="00F51514" w:rsidP="00987821">
      <w:pPr>
        <w:spacing w:after="0" w:line="240" w:lineRule="auto"/>
      </w:pPr>
      <w:r>
        <w:separator/>
      </w:r>
    </w:p>
  </w:endnote>
  <w:endnote w:type="continuationSeparator" w:id="0">
    <w:p w14:paraId="5645FB91" w14:textId="77777777" w:rsidR="00F51514" w:rsidRDefault="00F51514" w:rsidP="0098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0151315"/>
      <w:docPartObj>
        <w:docPartGallery w:val="Page Numbers (Bottom of Page)"/>
        <w:docPartUnique/>
      </w:docPartObj>
    </w:sdtPr>
    <w:sdtContent>
      <w:p w14:paraId="681A4F36" w14:textId="1D530F46" w:rsidR="00E42FEE" w:rsidRDefault="00E42F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50B" w:rsidRPr="00E8650B">
          <w:rPr>
            <w:noProof/>
            <w:lang w:val="zh-CN"/>
          </w:rPr>
          <w:t>9</w:t>
        </w:r>
        <w:r>
          <w:fldChar w:fldCharType="end"/>
        </w:r>
      </w:p>
    </w:sdtContent>
  </w:sdt>
  <w:p w14:paraId="545DBC5B" w14:textId="77777777" w:rsidR="00E42FEE" w:rsidRDefault="00E42F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C3154" w14:textId="77777777" w:rsidR="00F51514" w:rsidRDefault="00F51514" w:rsidP="00987821">
      <w:pPr>
        <w:spacing w:after="0" w:line="240" w:lineRule="auto"/>
      </w:pPr>
      <w:r>
        <w:separator/>
      </w:r>
    </w:p>
  </w:footnote>
  <w:footnote w:type="continuationSeparator" w:id="0">
    <w:p w14:paraId="0656E54B" w14:textId="77777777" w:rsidR="00F51514" w:rsidRDefault="00F51514" w:rsidP="0098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D000" w14:textId="77777777" w:rsidR="00E42FEE" w:rsidRDefault="00E42FEE">
    <w:pPr>
      <w:pStyle w:val="a5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0F92" w14:textId="77777777" w:rsidR="00E42FEE" w:rsidRDefault="00E42FEE">
    <w:pPr>
      <w:pStyle w:val="a5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00DC" w14:textId="77777777" w:rsidR="00E42FEE" w:rsidRDefault="00E42FEE">
    <w:pPr>
      <w:pStyle w:val="a5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73CC"/>
    <w:multiLevelType w:val="hybridMultilevel"/>
    <w:tmpl w:val="41D85AE4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C3B29"/>
    <w:multiLevelType w:val="hybridMultilevel"/>
    <w:tmpl w:val="A7502802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7E6F4E"/>
    <w:multiLevelType w:val="hybridMultilevel"/>
    <w:tmpl w:val="049C434C"/>
    <w:lvl w:ilvl="0" w:tplc="08949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65E1F"/>
    <w:multiLevelType w:val="multilevel"/>
    <w:tmpl w:val="384C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F22622"/>
    <w:multiLevelType w:val="multilevel"/>
    <w:tmpl w:val="065436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557F88"/>
    <w:multiLevelType w:val="hybridMultilevel"/>
    <w:tmpl w:val="B6209902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65DC8"/>
    <w:multiLevelType w:val="hybridMultilevel"/>
    <w:tmpl w:val="0E78556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410EE8"/>
    <w:multiLevelType w:val="hybridMultilevel"/>
    <w:tmpl w:val="FFFFFFFF"/>
    <w:lvl w:ilvl="0" w:tplc="71E01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B45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D68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5A2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06BB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CD5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EE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9EF3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C89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5731B"/>
    <w:multiLevelType w:val="hybridMultilevel"/>
    <w:tmpl w:val="35B2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6"/>
    <w:multiLevelType w:val="hybridMultilevel"/>
    <w:tmpl w:val="0726B9F6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786D3E"/>
    <w:multiLevelType w:val="multilevel"/>
    <w:tmpl w:val="9F4EF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0F38D5"/>
    <w:multiLevelType w:val="hybridMultilevel"/>
    <w:tmpl w:val="278CA3C6"/>
    <w:lvl w:ilvl="0" w:tplc="AD725CA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37DD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34F95F7D"/>
    <w:multiLevelType w:val="hybridMultilevel"/>
    <w:tmpl w:val="06122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11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5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360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6" w15:restartNumberingAfterBreak="0">
    <w:nsid w:val="3F3B75C7"/>
    <w:multiLevelType w:val="hybridMultilevel"/>
    <w:tmpl w:val="4666349E"/>
    <w:lvl w:ilvl="0" w:tplc="C9E86A4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EC4993"/>
    <w:multiLevelType w:val="multilevel"/>
    <w:tmpl w:val="92624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E5A095F"/>
    <w:multiLevelType w:val="hybridMultilevel"/>
    <w:tmpl w:val="D550E184"/>
    <w:lvl w:ilvl="0" w:tplc="77DA5C1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EC175B5"/>
    <w:multiLevelType w:val="hybridMultilevel"/>
    <w:tmpl w:val="0C42C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05838"/>
    <w:multiLevelType w:val="hybridMultilevel"/>
    <w:tmpl w:val="293AE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F423A8"/>
    <w:multiLevelType w:val="hybridMultilevel"/>
    <w:tmpl w:val="8DFC610C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4E70D0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3" w15:restartNumberingAfterBreak="0">
    <w:nsid w:val="619C5EA7"/>
    <w:multiLevelType w:val="multilevel"/>
    <w:tmpl w:val="9F4EF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71970FA"/>
    <w:multiLevelType w:val="hybridMultilevel"/>
    <w:tmpl w:val="00E00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C3F85"/>
    <w:multiLevelType w:val="hybridMultilevel"/>
    <w:tmpl w:val="12F8F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4A30A4"/>
    <w:multiLevelType w:val="multilevel"/>
    <w:tmpl w:val="6CA0A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8" w15:restartNumberingAfterBreak="0">
    <w:nsid w:val="711A3BE2"/>
    <w:multiLevelType w:val="hybridMultilevel"/>
    <w:tmpl w:val="08C4CBCE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34A029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70" w:hanging="170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2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2813801">
    <w:abstractNumId w:val="4"/>
  </w:num>
  <w:num w:numId="2" w16cid:durableId="2034771031">
    <w:abstractNumId w:val="17"/>
  </w:num>
  <w:num w:numId="3" w16cid:durableId="1386493107">
    <w:abstractNumId w:val="27"/>
  </w:num>
  <w:num w:numId="4" w16cid:durableId="550121559">
    <w:abstractNumId w:val="30"/>
  </w:num>
  <w:num w:numId="5" w16cid:durableId="369285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4401536">
    <w:abstractNumId w:val="10"/>
  </w:num>
  <w:num w:numId="7" w16cid:durableId="1889805835">
    <w:abstractNumId w:val="32"/>
  </w:num>
  <w:num w:numId="8" w16cid:durableId="1025865115">
    <w:abstractNumId w:val="26"/>
  </w:num>
  <w:num w:numId="9" w16cid:durableId="974065966">
    <w:abstractNumId w:val="20"/>
  </w:num>
  <w:num w:numId="10" w16cid:durableId="1483960912">
    <w:abstractNumId w:val="9"/>
  </w:num>
  <w:num w:numId="11" w16cid:durableId="2098013300">
    <w:abstractNumId w:val="3"/>
  </w:num>
  <w:num w:numId="12" w16cid:durableId="988629983">
    <w:abstractNumId w:val="24"/>
  </w:num>
  <w:num w:numId="13" w16cid:durableId="952595437">
    <w:abstractNumId w:val="5"/>
  </w:num>
  <w:num w:numId="14" w16cid:durableId="1244341340">
    <w:abstractNumId w:val="21"/>
  </w:num>
  <w:num w:numId="15" w16cid:durableId="1797022903">
    <w:abstractNumId w:val="7"/>
  </w:num>
  <w:num w:numId="16" w16cid:durableId="1208299382">
    <w:abstractNumId w:val="8"/>
  </w:num>
  <w:num w:numId="17" w16cid:durableId="558900877">
    <w:abstractNumId w:val="19"/>
  </w:num>
  <w:num w:numId="18" w16cid:durableId="1214194651">
    <w:abstractNumId w:val="29"/>
  </w:num>
  <w:num w:numId="19" w16cid:durableId="1397169582">
    <w:abstractNumId w:val="13"/>
  </w:num>
  <w:num w:numId="20" w16cid:durableId="283468880">
    <w:abstractNumId w:val="6"/>
  </w:num>
  <w:num w:numId="21" w16cid:durableId="1380931627">
    <w:abstractNumId w:val="11"/>
  </w:num>
  <w:num w:numId="22" w16cid:durableId="711611646">
    <w:abstractNumId w:val="23"/>
  </w:num>
  <w:num w:numId="23" w16cid:durableId="703216767">
    <w:abstractNumId w:val="22"/>
  </w:num>
  <w:num w:numId="24" w16cid:durableId="1155027673">
    <w:abstractNumId w:val="18"/>
  </w:num>
  <w:num w:numId="25" w16cid:durableId="1111783847">
    <w:abstractNumId w:val="0"/>
  </w:num>
  <w:num w:numId="26" w16cid:durableId="1166893765">
    <w:abstractNumId w:val="28"/>
  </w:num>
  <w:num w:numId="27" w16cid:durableId="139926912">
    <w:abstractNumId w:val="25"/>
  </w:num>
  <w:num w:numId="28" w16cid:durableId="1493528625">
    <w:abstractNumId w:val="1"/>
  </w:num>
  <w:num w:numId="29" w16cid:durableId="257755115">
    <w:abstractNumId w:val="15"/>
  </w:num>
  <w:num w:numId="30" w16cid:durableId="2053385690">
    <w:abstractNumId w:val="14"/>
  </w:num>
  <w:num w:numId="31" w16cid:durableId="1897474976">
    <w:abstractNumId w:val="16"/>
  </w:num>
  <w:num w:numId="32" w16cid:durableId="1772780719">
    <w:abstractNumId w:val="2"/>
  </w:num>
  <w:num w:numId="33" w16cid:durableId="17116832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DE7"/>
    <w:rsid w:val="00005A38"/>
    <w:rsid w:val="00012430"/>
    <w:rsid w:val="00017480"/>
    <w:rsid w:val="0002031D"/>
    <w:rsid w:val="000327AD"/>
    <w:rsid w:val="00037150"/>
    <w:rsid w:val="00042DEC"/>
    <w:rsid w:val="00046ECE"/>
    <w:rsid w:val="000504E5"/>
    <w:rsid w:val="00055BB9"/>
    <w:rsid w:val="0006368A"/>
    <w:rsid w:val="000643B0"/>
    <w:rsid w:val="00072CDD"/>
    <w:rsid w:val="0007700F"/>
    <w:rsid w:val="000872A4"/>
    <w:rsid w:val="00091D61"/>
    <w:rsid w:val="000A01F0"/>
    <w:rsid w:val="000B1BF9"/>
    <w:rsid w:val="000C45EE"/>
    <w:rsid w:val="000D1199"/>
    <w:rsid w:val="000D36B2"/>
    <w:rsid w:val="000D4992"/>
    <w:rsid w:val="000D76F2"/>
    <w:rsid w:val="000E1569"/>
    <w:rsid w:val="000E18C4"/>
    <w:rsid w:val="00102585"/>
    <w:rsid w:val="00103257"/>
    <w:rsid w:val="00110D88"/>
    <w:rsid w:val="0012418C"/>
    <w:rsid w:val="0012672D"/>
    <w:rsid w:val="00130ADD"/>
    <w:rsid w:val="00141A53"/>
    <w:rsid w:val="0014319C"/>
    <w:rsid w:val="001434A7"/>
    <w:rsid w:val="00147A71"/>
    <w:rsid w:val="0015083F"/>
    <w:rsid w:val="001558C0"/>
    <w:rsid w:val="00157105"/>
    <w:rsid w:val="0019145B"/>
    <w:rsid w:val="001A17B8"/>
    <w:rsid w:val="001A336B"/>
    <w:rsid w:val="001A41E3"/>
    <w:rsid w:val="001A752F"/>
    <w:rsid w:val="001B0C99"/>
    <w:rsid w:val="001C1E62"/>
    <w:rsid w:val="001C2D8B"/>
    <w:rsid w:val="001C5B71"/>
    <w:rsid w:val="001C781F"/>
    <w:rsid w:val="001F1455"/>
    <w:rsid w:val="001F18AC"/>
    <w:rsid w:val="001F4F2F"/>
    <w:rsid w:val="001F508A"/>
    <w:rsid w:val="00203651"/>
    <w:rsid w:val="002129D2"/>
    <w:rsid w:val="00220E2F"/>
    <w:rsid w:val="00221F02"/>
    <w:rsid w:val="00223E10"/>
    <w:rsid w:val="00227AC5"/>
    <w:rsid w:val="002344EF"/>
    <w:rsid w:val="00234E33"/>
    <w:rsid w:val="0023559F"/>
    <w:rsid w:val="00236CC5"/>
    <w:rsid w:val="00240154"/>
    <w:rsid w:val="0024498F"/>
    <w:rsid w:val="002520D6"/>
    <w:rsid w:val="002540EB"/>
    <w:rsid w:val="00255C58"/>
    <w:rsid w:val="00256BD3"/>
    <w:rsid w:val="00257396"/>
    <w:rsid w:val="00261E2B"/>
    <w:rsid w:val="0028364E"/>
    <w:rsid w:val="00283F63"/>
    <w:rsid w:val="002910E6"/>
    <w:rsid w:val="00292E35"/>
    <w:rsid w:val="002948FE"/>
    <w:rsid w:val="002A1E6A"/>
    <w:rsid w:val="002A7426"/>
    <w:rsid w:val="002B03A8"/>
    <w:rsid w:val="002B1E9B"/>
    <w:rsid w:val="002B3464"/>
    <w:rsid w:val="002B4734"/>
    <w:rsid w:val="002B4DD9"/>
    <w:rsid w:val="002C6379"/>
    <w:rsid w:val="002D4B28"/>
    <w:rsid w:val="002D7F07"/>
    <w:rsid w:val="002E1408"/>
    <w:rsid w:val="002F4388"/>
    <w:rsid w:val="003032D4"/>
    <w:rsid w:val="003038E9"/>
    <w:rsid w:val="00303FEE"/>
    <w:rsid w:val="003046F6"/>
    <w:rsid w:val="00304D60"/>
    <w:rsid w:val="003111D0"/>
    <w:rsid w:val="00312274"/>
    <w:rsid w:val="00320A19"/>
    <w:rsid w:val="00322DC8"/>
    <w:rsid w:val="00325C1E"/>
    <w:rsid w:val="00327E1D"/>
    <w:rsid w:val="00332E44"/>
    <w:rsid w:val="00333AE3"/>
    <w:rsid w:val="00333D36"/>
    <w:rsid w:val="00334496"/>
    <w:rsid w:val="00337AE2"/>
    <w:rsid w:val="00341D06"/>
    <w:rsid w:val="003472DF"/>
    <w:rsid w:val="003561A8"/>
    <w:rsid w:val="003577E5"/>
    <w:rsid w:val="00366872"/>
    <w:rsid w:val="00367402"/>
    <w:rsid w:val="003707C5"/>
    <w:rsid w:val="003746CD"/>
    <w:rsid w:val="00382770"/>
    <w:rsid w:val="00382A9C"/>
    <w:rsid w:val="00382C51"/>
    <w:rsid w:val="003845BD"/>
    <w:rsid w:val="003900C3"/>
    <w:rsid w:val="00394D5B"/>
    <w:rsid w:val="00395399"/>
    <w:rsid w:val="003957AF"/>
    <w:rsid w:val="003A02F4"/>
    <w:rsid w:val="003A4B5D"/>
    <w:rsid w:val="003A64B4"/>
    <w:rsid w:val="003A673A"/>
    <w:rsid w:val="003B78E8"/>
    <w:rsid w:val="003C4848"/>
    <w:rsid w:val="003C7865"/>
    <w:rsid w:val="003C79AE"/>
    <w:rsid w:val="003D59C7"/>
    <w:rsid w:val="003E132C"/>
    <w:rsid w:val="003E14EF"/>
    <w:rsid w:val="003F0F09"/>
    <w:rsid w:val="003F253C"/>
    <w:rsid w:val="003F59C0"/>
    <w:rsid w:val="003F6EEE"/>
    <w:rsid w:val="00413B43"/>
    <w:rsid w:val="0041718D"/>
    <w:rsid w:val="004177A8"/>
    <w:rsid w:val="00427506"/>
    <w:rsid w:val="0043109C"/>
    <w:rsid w:val="00431C59"/>
    <w:rsid w:val="0043682D"/>
    <w:rsid w:val="00455BD1"/>
    <w:rsid w:val="00464F9D"/>
    <w:rsid w:val="0046714D"/>
    <w:rsid w:val="004778DA"/>
    <w:rsid w:val="004805F0"/>
    <w:rsid w:val="00486F11"/>
    <w:rsid w:val="004903C9"/>
    <w:rsid w:val="004935A3"/>
    <w:rsid w:val="004960B6"/>
    <w:rsid w:val="00496235"/>
    <w:rsid w:val="004B0203"/>
    <w:rsid w:val="004B072F"/>
    <w:rsid w:val="004B3691"/>
    <w:rsid w:val="004B45EF"/>
    <w:rsid w:val="004B63F5"/>
    <w:rsid w:val="004C0DE7"/>
    <w:rsid w:val="004C37FD"/>
    <w:rsid w:val="004C6F08"/>
    <w:rsid w:val="004D292C"/>
    <w:rsid w:val="004D5C52"/>
    <w:rsid w:val="004D712D"/>
    <w:rsid w:val="004E59AC"/>
    <w:rsid w:val="004F128D"/>
    <w:rsid w:val="004F765E"/>
    <w:rsid w:val="00521C8F"/>
    <w:rsid w:val="00526EAE"/>
    <w:rsid w:val="0052786E"/>
    <w:rsid w:val="00527FFA"/>
    <w:rsid w:val="00531537"/>
    <w:rsid w:val="00535099"/>
    <w:rsid w:val="00537EAB"/>
    <w:rsid w:val="0054010E"/>
    <w:rsid w:val="005425EA"/>
    <w:rsid w:val="005443FF"/>
    <w:rsid w:val="00544460"/>
    <w:rsid w:val="00547181"/>
    <w:rsid w:val="005731D5"/>
    <w:rsid w:val="0058011F"/>
    <w:rsid w:val="0058406C"/>
    <w:rsid w:val="00584983"/>
    <w:rsid w:val="005A15AB"/>
    <w:rsid w:val="005B0451"/>
    <w:rsid w:val="005B366E"/>
    <w:rsid w:val="005B3861"/>
    <w:rsid w:val="005B783E"/>
    <w:rsid w:val="005C2619"/>
    <w:rsid w:val="005D1188"/>
    <w:rsid w:val="005D29BB"/>
    <w:rsid w:val="005E20B7"/>
    <w:rsid w:val="005E2369"/>
    <w:rsid w:val="005E7EFC"/>
    <w:rsid w:val="00601C5E"/>
    <w:rsid w:val="00602D9C"/>
    <w:rsid w:val="00607AFD"/>
    <w:rsid w:val="00613C98"/>
    <w:rsid w:val="00615E0D"/>
    <w:rsid w:val="00616520"/>
    <w:rsid w:val="0061669D"/>
    <w:rsid w:val="00617240"/>
    <w:rsid w:val="00617D6B"/>
    <w:rsid w:val="00620558"/>
    <w:rsid w:val="0062287E"/>
    <w:rsid w:val="00630113"/>
    <w:rsid w:val="006319DA"/>
    <w:rsid w:val="00632AB8"/>
    <w:rsid w:val="006349A9"/>
    <w:rsid w:val="00637C0F"/>
    <w:rsid w:val="00642E3D"/>
    <w:rsid w:val="0064392A"/>
    <w:rsid w:val="00644674"/>
    <w:rsid w:val="006577AC"/>
    <w:rsid w:val="00657A5C"/>
    <w:rsid w:val="00662CD0"/>
    <w:rsid w:val="006658D6"/>
    <w:rsid w:val="006660D4"/>
    <w:rsid w:val="00667193"/>
    <w:rsid w:val="006751B4"/>
    <w:rsid w:val="006803DD"/>
    <w:rsid w:val="0068053E"/>
    <w:rsid w:val="00685A03"/>
    <w:rsid w:val="00687CEF"/>
    <w:rsid w:val="0069155B"/>
    <w:rsid w:val="006A31E1"/>
    <w:rsid w:val="006A3825"/>
    <w:rsid w:val="006A665B"/>
    <w:rsid w:val="006B5DB4"/>
    <w:rsid w:val="006B6E02"/>
    <w:rsid w:val="006C0DA4"/>
    <w:rsid w:val="006C2A47"/>
    <w:rsid w:val="006C2F08"/>
    <w:rsid w:val="006D1069"/>
    <w:rsid w:val="006D3AC1"/>
    <w:rsid w:val="006E05FA"/>
    <w:rsid w:val="006F6DC4"/>
    <w:rsid w:val="007032A4"/>
    <w:rsid w:val="007034A7"/>
    <w:rsid w:val="00710741"/>
    <w:rsid w:val="0071580A"/>
    <w:rsid w:val="00723559"/>
    <w:rsid w:val="00727541"/>
    <w:rsid w:val="00732C1E"/>
    <w:rsid w:val="0073435B"/>
    <w:rsid w:val="0074041C"/>
    <w:rsid w:val="007410A1"/>
    <w:rsid w:val="007413D0"/>
    <w:rsid w:val="007446AB"/>
    <w:rsid w:val="0076677D"/>
    <w:rsid w:val="007718BE"/>
    <w:rsid w:val="00773346"/>
    <w:rsid w:val="00774703"/>
    <w:rsid w:val="007810C1"/>
    <w:rsid w:val="00784D79"/>
    <w:rsid w:val="007A0006"/>
    <w:rsid w:val="007A3158"/>
    <w:rsid w:val="007B167D"/>
    <w:rsid w:val="007B78F6"/>
    <w:rsid w:val="007C4215"/>
    <w:rsid w:val="007D06D1"/>
    <w:rsid w:val="007D7EC4"/>
    <w:rsid w:val="007E22F0"/>
    <w:rsid w:val="007E42FA"/>
    <w:rsid w:val="007E5406"/>
    <w:rsid w:val="007E6294"/>
    <w:rsid w:val="007E7CDE"/>
    <w:rsid w:val="007F1FCC"/>
    <w:rsid w:val="00801D00"/>
    <w:rsid w:val="008105B1"/>
    <w:rsid w:val="0081152A"/>
    <w:rsid w:val="00814572"/>
    <w:rsid w:val="00820089"/>
    <w:rsid w:val="00823A79"/>
    <w:rsid w:val="008279CF"/>
    <w:rsid w:val="00832EA1"/>
    <w:rsid w:val="00833342"/>
    <w:rsid w:val="0084457D"/>
    <w:rsid w:val="00850F56"/>
    <w:rsid w:val="00854605"/>
    <w:rsid w:val="00862293"/>
    <w:rsid w:val="00863576"/>
    <w:rsid w:val="00866687"/>
    <w:rsid w:val="008702AA"/>
    <w:rsid w:val="00875C99"/>
    <w:rsid w:val="00876EFC"/>
    <w:rsid w:val="0087772B"/>
    <w:rsid w:val="008808DC"/>
    <w:rsid w:val="0089426D"/>
    <w:rsid w:val="00894485"/>
    <w:rsid w:val="00897A60"/>
    <w:rsid w:val="008A0ACD"/>
    <w:rsid w:val="008A0E11"/>
    <w:rsid w:val="008A2FC5"/>
    <w:rsid w:val="008B11E6"/>
    <w:rsid w:val="008B2C8D"/>
    <w:rsid w:val="008D247B"/>
    <w:rsid w:val="008D36B4"/>
    <w:rsid w:val="008D4D93"/>
    <w:rsid w:val="008E064E"/>
    <w:rsid w:val="008E2AFD"/>
    <w:rsid w:val="008F142E"/>
    <w:rsid w:val="008F671F"/>
    <w:rsid w:val="00920941"/>
    <w:rsid w:val="00921428"/>
    <w:rsid w:val="00930067"/>
    <w:rsid w:val="009371B2"/>
    <w:rsid w:val="009411C1"/>
    <w:rsid w:val="009529A3"/>
    <w:rsid w:val="00956293"/>
    <w:rsid w:val="00962FB9"/>
    <w:rsid w:val="00963D76"/>
    <w:rsid w:val="00966588"/>
    <w:rsid w:val="009710E6"/>
    <w:rsid w:val="00977126"/>
    <w:rsid w:val="00983424"/>
    <w:rsid w:val="00987821"/>
    <w:rsid w:val="009915BF"/>
    <w:rsid w:val="009A7A07"/>
    <w:rsid w:val="009B02CD"/>
    <w:rsid w:val="009B1BB9"/>
    <w:rsid w:val="009B6600"/>
    <w:rsid w:val="009B7C78"/>
    <w:rsid w:val="009C2A00"/>
    <w:rsid w:val="009C36CE"/>
    <w:rsid w:val="009C4057"/>
    <w:rsid w:val="009D0D95"/>
    <w:rsid w:val="009D78E2"/>
    <w:rsid w:val="009E003F"/>
    <w:rsid w:val="009E34EC"/>
    <w:rsid w:val="009F3BA6"/>
    <w:rsid w:val="009F7D16"/>
    <w:rsid w:val="00A00240"/>
    <w:rsid w:val="00A02E92"/>
    <w:rsid w:val="00A0356F"/>
    <w:rsid w:val="00A04B1B"/>
    <w:rsid w:val="00A12D3B"/>
    <w:rsid w:val="00A16BC2"/>
    <w:rsid w:val="00A40A0C"/>
    <w:rsid w:val="00A537C1"/>
    <w:rsid w:val="00A5528C"/>
    <w:rsid w:val="00A62121"/>
    <w:rsid w:val="00A702E5"/>
    <w:rsid w:val="00A72FEE"/>
    <w:rsid w:val="00A73236"/>
    <w:rsid w:val="00A744BD"/>
    <w:rsid w:val="00A7478F"/>
    <w:rsid w:val="00A77D0E"/>
    <w:rsid w:val="00A826DD"/>
    <w:rsid w:val="00A900BE"/>
    <w:rsid w:val="00A909EC"/>
    <w:rsid w:val="00A956E4"/>
    <w:rsid w:val="00A96FAD"/>
    <w:rsid w:val="00A97F53"/>
    <w:rsid w:val="00AA3398"/>
    <w:rsid w:val="00AC116E"/>
    <w:rsid w:val="00AD691B"/>
    <w:rsid w:val="00AD6E49"/>
    <w:rsid w:val="00AE0C9E"/>
    <w:rsid w:val="00AE2C42"/>
    <w:rsid w:val="00AE59F1"/>
    <w:rsid w:val="00AE5D12"/>
    <w:rsid w:val="00AF13A8"/>
    <w:rsid w:val="00B01802"/>
    <w:rsid w:val="00B044AC"/>
    <w:rsid w:val="00B0702A"/>
    <w:rsid w:val="00B10C2F"/>
    <w:rsid w:val="00B11839"/>
    <w:rsid w:val="00B12D5B"/>
    <w:rsid w:val="00B15A11"/>
    <w:rsid w:val="00B35EE0"/>
    <w:rsid w:val="00B36A50"/>
    <w:rsid w:val="00B53E72"/>
    <w:rsid w:val="00B55AC5"/>
    <w:rsid w:val="00B56E81"/>
    <w:rsid w:val="00B57E64"/>
    <w:rsid w:val="00B72014"/>
    <w:rsid w:val="00B73C3A"/>
    <w:rsid w:val="00B74BBC"/>
    <w:rsid w:val="00B80BF9"/>
    <w:rsid w:val="00B87B72"/>
    <w:rsid w:val="00B94C70"/>
    <w:rsid w:val="00BA278C"/>
    <w:rsid w:val="00BA368E"/>
    <w:rsid w:val="00BA3928"/>
    <w:rsid w:val="00BC2871"/>
    <w:rsid w:val="00BC4921"/>
    <w:rsid w:val="00BD46A7"/>
    <w:rsid w:val="00BD6329"/>
    <w:rsid w:val="00BE1A7D"/>
    <w:rsid w:val="00BE24C1"/>
    <w:rsid w:val="00BE54AA"/>
    <w:rsid w:val="00BF1386"/>
    <w:rsid w:val="00BF2758"/>
    <w:rsid w:val="00BF2AC3"/>
    <w:rsid w:val="00BF4120"/>
    <w:rsid w:val="00BF4C5D"/>
    <w:rsid w:val="00BF64FE"/>
    <w:rsid w:val="00C06FBB"/>
    <w:rsid w:val="00C1115F"/>
    <w:rsid w:val="00C1323D"/>
    <w:rsid w:val="00C148CE"/>
    <w:rsid w:val="00C20DFB"/>
    <w:rsid w:val="00C21270"/>
    <w:rsid w:val="00C215F8"/>
    <w:rsid w:val="00C31174"/>
    <w:rsid w:val="00C359DE"/>
    <w:rsid w:val="00C40BD4"/>
    <w:rsid w:val="00C44563"/>
    <w:rsid w:val="00C5054A"/>
    <w:rsid w:val="00C50E5A"/>
    <w:rsid w:val="00C637A4"/>
    <w:rsid w:val="00C650B9"/>
    <w:rsid w:val="00C658A3"/>
    <w:rsid w:val="00C65DAA"/>
    <w:rsid w:val="00C668A4"/>
    <w:rsid w:val="00C761E4"/>
    <w:rsid w:val="00C811DB"/>
    <w:rsid w:val="00C85D7B"/>
    <w:rsid w:val="00C91820"/>
    <w:rsid w:val="00CA2465"/>
    <w:rsid w:val="00CA3E60"/>
    <w:rsid w:val="00CC44C1"/>
    <w:rsid w:val="00CC44FA"/>
    <w:rsid w:val="00CC5EBA"/>
    <w:rsid w:val="00CC71E6"/>
    <w:rsid w:val="00CD551A"/>
    <w:rsid w:val="00CE074D"/>
    <w:rsid w:val="00CE4C33"/>
    <w:rsid w:val="00CF27F5"/>
    <w:rsid w:val="00CF7151"/>
    <w:rsid w:val="00D03D78"/>
    <w:rsid w:val="00D04244"/>
    <w:rsid w:val="00D04B10"/>
    <w:rsid w:val="00D05B25"/>
    <w:rsid w:val="00D11E87"/>
    <w:rsid w:val="00D20F54"/>
    <w:rsid w:val="00D21476"/>
    <w:rsid w:val="00D303DE"/>
    <w:rsid w:val="00D3606B"/>
    <w:rsid w:val="00D36ADD"/>
    <w:rsid w:val="00D37C21"/>
    <w:rsid w:val="00D42E9C"/>
    <w:rsid w:val="00D459A4"/>
    <w:rsid w:val="00D472E7"/>
    <w:rsid w:val="00D53DDC"/>
    <w:rsid w:val="00D568E7"/>
    <w:rsid w:val="00D64CC8"/>
    <w:rsid w:val="00D72F56"/>
    <w:rsid w:val="00D763E0"/>
    <w:rsid w:val="00D87802"/>
    <w:rsid w:val="00D91FC3"/>
    <w:rsid w:val="00D92D74"/>
    <w:rsid w:val="00D93FFA"/>
    <w:rsid w:val="00DB00D3"/>
    <w:rsid w:val="00DD3D30"/>
    <w:rsid w:val="00DE204D"/>
    <w:rsid w:val="00DF3B26"/>
    <w:rsid w:val="00E0052D"/>
    <w:rsid w:val="00E01788"/>
    <w:rsid w:val="00E02FE7"/>
    <w:rsid w:val="00E108ED"/>
    <w:rsid w:val="00E12338"/>
    <w:rsid w:val="00E136AF"/>
    <w:rsid w:val="00E26C4F"/>
    <w:rsid w:val="00E362FC"/>
    <w:rsid w:val="00E37513"/>
    <w:rsid w:val="00E40C39"/>
    <w:rsid w:val="00E42FEE"/>
    <w:rsid w:val="00E57641"/>
    <w:rsid w:val="00E619AD"/>
    <w:rsid w:val="00E621F6"/>
    <w:rsid w:val="00E637FB"/>
    <w:rsid w:val="00E663C4"/>
    <w:rsid w:val="00E6782B"/>
    <w:rsid w:val="00E73D50"/>
    <w:rsid w:val="00E76BA5"/>
    <w:rsid w:val="00E8650B"/>
    <w:rsid w:val="00E87276"/>
    <w:rsid w:val="00E9133D"/>
    <w:rsid w:val="00EA10C3"/>
    <w:rsid w:val="00EC0559"/>
    <w:rsid w:val="00EC1FC9"/>
    <w:rsid w:val="00ED049A"/>
    <w:rsid w:val="00ED15BF"/>
    <w:rsid w:val="00EE32F3"/>
    <w:rsid w:val="00EF2030"/>
    <w:rsid w:val="00EF5081"/>
    <w:rsid w:val="00F01B6D"/>
    <w:rsid w:val="00F225D8"/>
    <w:rsid w:val="00F23FE0"/>
    <w:rsid w:val="00F2549C"/>
    <w:rsid w:val="00F27209"/>
    <w:rsid w:val="00F35699"/>
    <w:rsid w:val="00F46091"/>
    <w:rsid w:val="00F51514"/>
    <w:rsid w:val="00F51F44"/>
    <w:rsid w:val="00F609F5"/>
    <w:rsid w:val="00F743AE"/>
    <w:rsid w:val="00F74976"/>
    <w:rsid w:val="00F90CC5"/>
    <w:rsid w:val="00F935FA"/>
    <w:rsid w:val="00F946E5"/>
    <w:rsid w:val="00F94A00"/>
    <w:rsid w:val="00FA1897"/>
    <w:rsid w:val="00FA28BE"/>
    <w:rsid w:val="00FA5222"/>
    <w:rsid w:val="00FA6650"/>
    <w:rsid w:val="00FB07FF"/>
    <w:rsid w:val="00FB20AC"/>
    <w:rsid w:val="00FB5D92"/>
    <w:rsid w:val="00FB629A"/>
    <w:rsid w:val="00FB7383"/>
    <w:rsid w:val="00FC04D1"/>
    <w:rsid w:val="00FC621A"/>
    <w:rsid w:val="00FD0564"/>
    <w:rsid w:val="00FD3180"/>
    <w:rsid w:val="00FD3CA6"/>
    <w:rsid w:val="00FD585A"/>
    <w:rsid w:val="00FD63C0"/>
    <w:rsid w:val="00FE5794"/>
    <w:rsid w:val="00FF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B98F2"/>
  <w15:chartTrackingRefBased/>
  <w15:docId w15:val="{725B0EAB-2FE0-4ABE-94CC-30B59F78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476"/>
    <w:pPr>
      <w:widowControl w:val="0"/>
      <w:spacing w:after="120" w:line="24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4C0D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82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D763E0"/>
    <w:pPr>
      <w:keepNext/>
      <w:keepLines/>
      <w:numPr>
        <w:ilvl w:val="2"/>
        <w:numId w:val="2"/>
      </w:numPr>
      <w:spacing w:before="120"/>
      <w:ind w:left="720"/>
      <w:outlineLvl w:val="2"/>
    </w:pPr>
    <w:rPr>
      <w:rFonts w:eastAsia="仿宋"/>
      <w:b/>
      <w:bCs/>
      <w:sz w:val="28"/>
      <w:szCs w:val="32"/>
    </w:rPr>
  </w:style>
  <w:style w:type="paragraph" w:styleId="4">
    <w:name w:val="heading 4"/>
    <w:basedOn w:val="a"/>
    <w:next w:val="a"/>
    <w:link w:val="40"/>
    <w:qFormat/>
    <w:rsid w:val="00987821"/>
    <w:pPr>
      <w:keepNext/>
      <w:widowControl/>
      <w:numPr>
        <w:ilvl w:val="3"/>
        <w:numId w:val="4"/>
      </w:numPr>
      <w:tabs>
        <w:tab w:val="left" w:pos="-1247"/>
      </w:tabs>
      <w:spacing w:beforeLines="50" w:before="240" w:after="60"/>
      <w:outlineLvl w:val="3"/>
    </w:pPr>
    <w:rPr>
      <w:rFonts w:cs="Times New Roman"/>
      <w:b/>
      <w:bCs/>
      <w:i/>
      <w:kern w:val="0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D763E0"/>
    <w:pPr>
      <w:spacing w:before="240" w:after="60"/>
      <w:jc w:val="center"/>
      <w:outlineLvl w:val="0"/>
    </w:pPr>
    <w:rPr>
      <w:rFonts w:eastAsia="仿宋" w:cstheme="majorBidi"/>
      <w:b/>
      <w:bCs/>
      <w:sz w:val="30"/>
      <w:szCs w:val="32"/>
    </w:rPr>
  </w:style>
  <w:style w:type="character" w:customStyle="1" w:styleId="a4">
    <w:name w:val="标题 字符"/>
    <w:basedOn w:val="a0"/>
    <w:link w:val="a3"/>
    <w:uiPriority w:val="10"/>
    <w:rsid w:val="00D763E0"/>
    <w:rPr>
      <w:rFonts w:ascii="Times New Roman" w:eastAsia="仿宋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D763E0"/>
    <w:rPr>
      <w:rFonts w:ascii="Times New Roman" w:eastAsia="仿宋" w:hAnsi="Times New Roman"/>
      <w:b/>
      <w:bCs/>
      <w:sz w:val="28"/>
      <w:szCs w:val="32"/>
    </w:rPr>
  </w:style>
  <w:style w:type="paragraph" w:styleId="a5">
    <w:name w:val="header"/>
    <w:basedOn w:val="a"/>
    <w:link w:val="a6"/>
    <w:qFormat/>
    <w:rsid w:val="004C0DE7"/>
    <w:pPr>
      <w:widowControl/>
      <w:tabs>
        <w:tab w:val="left" w:pos="2552"/>
      </w:tabs>
      <w:spacing w:beforeLines="50" w:before="50"/>
    </w:pPr>
    <w:rPr>
      <w:rFonts w:ascii="Arial" w:hAnsi="Arial" w:cs="Times New Roman"/>
      <w:b/>
      <w:kern w:val="0"/>
      <w:szCs w:val="24"/>
      <w:lang w:eastAsia="en-US"/>
    </w:rPr>
  </w:style>
  <w:style w:type="character" w:customStyle="1" w:styleId="a6">
    <w:name w:val="页眉 字符"/>
    <w:basedOn w:val="a0"/>
    <w:link w:val="a5"/>
    <w:qFormat/>
    <w:rsid w:val="004C0DE7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10">
    <w:name w:val="标题 1 字符"/>
    <w:basedOn w:val="a0"/>
    <w:link w:val="1"/>
    <w:uiPriority w:val="9"/>
    <w:rsid w:val="004C0DE7"/>
    <w:rPr>
      <w:b/>
      <w:bCs/>
      <w:kern w:val="44"/>
      <w:sz w:val="44"/>
      <w:szCs w:val="44"/>
    </w:rPr>
  </w:style>
  <w:style w:type="paragraph" w:styleId="a7">
    <w:name w:val="footer"/>
    <w:basedOn w:val="a"/>
    <w:link w:val="a8"/>
    <w:uiPriority w:val="99"/>
    <w:unhideWhenUsed/>
    <w:rsid w:val="00987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782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98782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987821"/>
    <w:rPr>
      <w:rFonts w:ascii="Times New Roman" w:eastAsia="Times New Roman" w:hAnsi="Times New Roman" w:cs="Times New Roman"/>
      <w:b/>
      <w:bCs/>
      <w:i/>
      <w:kern w:val="0"/>
      <w:sz w:val="20"/>
      <w:szCs w:val="28"/>
      <w:lang w:eastAsia="en-US"/>
    </w:rPr>
  </w:style>
  <w:style w:type="table" w:styleId="a9">
    <w:name w:val="Table Grid"/>
    <w:basedOn w:val="a1"/>
    <w:qFormat/>
    <w:rsid w:val="0098782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rsid w:val="00987821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link w:val="ab"/>
    <w:uiPriority w:val="35"/>
    <w:unhideWhenUsed/>
    <w:qFormat/>
    <w:rsid w:val="00D21476"/>
    <w:rPr>
      <w:rFonts w:asciiTheme="majorHAnsi" w:eastAsia="黑体" w:hAnsiTheme="majorHAnsi" w:cstheme="majorBidi"/>
    </w:rPr>
  </w:style>
  <w:style w:type="paragraph" w:styleId="ac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d"/>
    <w:uiPriority w:val="34"/>
    <w:qFormat/>
    <w:rsid w:val="00527FFA"/>
    <w:pPr>
      <w:ind w:firstLineChars="200" w:firstLine="420"/>
    </w:pPr>
  </w:style>
  <w:style w:type="character" w:customStyle="1" w:styleId="ab">
    <w:name w:val="题注 字符"/>
    <w:link w:val="aa"/>
    <w:uiPriority w:val="35"/>
    <w:qFormat/>
    <w:rsid w:val="00327E1D"/>
    <w:rPr>
      <w:rFonts w:asciiTheme="majorHAnsi" w:eastAsia="黑体" w:hAnsiTheme="majorHAnsi" w:cstheme="majorBidi"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046ECE"/>
    <w:pPr>
      <w:snapToGrid w:val="0"/>
      <w:jc w:val="left"/>
    </w:pPr>
  </w:style>
  <w:style w:type="character" w:customStyle="1" w:styleId="af">
    <w:name w:val="尾注文本 字符"/>
    <w:basedOn w:val="a0"/>
    <w:link w:val="ae"/>
    <w:uiPriority w:val="99"/>
    <w:semiHidden/>
    <w:rsid w:val="00046ECE"/>
    <w:rPr>
      <w:rFonts w:ascii="Times New Roman" w:eastAsia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046ECE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046ECE"/>
    <w:pPr>
      <w:snapToGrid w:val="0"/>
      <w:jc w:val="left"/>
    </w:pPr>
    <w:rPr>
      <w:sz w:val="18"/>
      <w:szCs w:val="18"/>
    </w:rPr>
  </w:style>
  <w:style w:type="character" w:customStyle="1" w:styleId="af2">
    <w:name w:val="脚注文本 字符"/>
    <w:basedOn w:val="a0"/>
    <w:link w:val="af1"/>
    <w:uiPriority w:val="99"/>
    <w:semiHidden/>
    <w:rsid w:val="00046ECE"/>
    <w:rPr>
      <w:rFonts w:ascii="Times New Roman" w:eastAsia="Times New Roman" w:hAnsi="Times New Roman"/>
      <w:sz w:val="18"/>
      <w:szCs w:val="18"/>
    </w:rPr>
  </w:style>
  <w:style w:type="character" w:styleId="af3">
    <w:name w:val="footnote reference"/>
    <w:basedOn w:val="a0"/>
    <w:uiPriority w:val="99"/>
    <w:semiHidden/>
    <w:unhideWhenUsed/>
    <w:rsid w:val="00046ECE"/>
    <w:rPr>
      <w:vertAlign w:val="superscript"/>
    </w:rPr>
  </w:style>
  <w:style w:type="paragraph" w:styleId="af4">
    <w:name w:val="Body Text"/>
    <w:basedOn w:val="a"/>
    <w:link w:val="af5"/>
    <w:qFormat/>
    <w:rsid w:val="00046ECE"/>
    <w:pPr>
      <w:widowControl/>
      <w:spacing w:beforeLines="50" w:before="50" w:line="240" w:lineRule="auto"/>
    </w:pPr>
    <w:rPr>
      <w:rFonts w:ascii="Times" w:hAnsi="Times" w:cs="Times New Roman"/>
      <w:kern w:val="0"/>
      <w:szCs w:val="24"/>
      <w:lang w:eastAsia="en-US"/>
    </w:rPr>
  </w:style>
  <w:style w:type="character" w:customStyle="1" w:styleId="af5">
    <w:name w:val="正文文本 字符"/>
    <w:basedOn w:val="a0"/>
    <w:link w:val="af4"/>
    <w:qFormat/>
    <w:rsid w:val="00046ECE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CC71E6"/>
    <w:pPr>
      <w:spacing w:after="0" w:line="240" w:lineRule="auto"/>
    </w:pPr>
    <w:rPr>
      <w:sz w:val="18"/>
      <w:szCs w:val="18"/>
    </w:rPr>
  </w:style>
  <w:style w:type="character" w:customStyle="1" w:styleId="af7">
    <w:name w:val="批注框文本 字符"/>
    <w:basedOn w:val="a0"/>
    <w:link w:val="af6"/>
    <w:uiPriority w:val="99"/>
    <w:semiHidden/>
    <w:rsid w:val="00CC71E6"/>
    <w:rPr>
      <w:rFonts w:ascii="Times New Roman" w:eastAsia="Times New Roman" w:hAnsi="Times New Roman"/>
      <w:sz w:val="18"/>
      <w:szCs w:val="18"/>
    </w:rPr>
  </w:style>
  <w:style w:type="character" w:styleId="af8">
    <w:name w:val="annotation reference"/>
    <w:basedOn w:val="a0"/>
    <w:uiPriority w:val="99"/>
    <w:semiHidden/>
    <w:unhideWhenUsed/>
    <w:rsid w:val="003046F6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3046F6"/>
    <w:pPr>
      <w:jc w:val="left"/>
    </w:pPr>
  </w:style>
  <w:style w:type="character" w:customStyle="1" w:styleId="afa">
    <w:name w:val="批注文字 字符"/>
    <w:basedOn w:val="a0"/>
    <w:link w:val="af9"/>
    <w:uiPriority w:val="99"/>
    <w:semiHidden/>
    <w:rsid w:val="003046F6"/>
    <w:rPr>
      <w:rFonts w:ascii="Times New Roman" w:eastAsia="Times New Roman" w:hAnsi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046F6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3046F6"/>
    <w:rPr>
      <w:rFonts w:ascii="Times New Roman" w:eastAsia="Times New Roman" w:hAnsi="Times New Roman"/>
      <w:b/>
      <w:bCs/>
      <w:sz w:val="20"/>
      <w:szCs w:val="20"/>
    </w:rPr>
  </w:style>
  <w:style w:type="character" w:styleId="afd">
    <w:name w:val="Hyperlink"/>
    <w:uiPriority w:val="99"/>
    <w:qFormat/>
    <w:rsid w:val="00F94A00"/>
    <w:rPr>
      <w:color w:val="0000FF"/>
      <w:u w:val="single"/>
    </w:rPr>
  </w:style>
  <w:style w:type="character" w:customStyle="1" w:styleId="ad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c"/>
    <w:uiPriority w:val="34"/>
    <w:qFormat/>
    <w:locked/>
    <w:rsid w:val="00F94A00"/>
    <w:rPr>
      <w:rFonts w:ascii="Times New Roman" w:eastAsia="Times New Roman" w:hAnsi="Times New Roman"/>
      <w:sz w:val="20"/>
      <w:szCs w:val="20"/>
    </w:rPr>
  </w:style>
  <w:style w:type="paragraph" w:customStyle="1" w:styleId="AgreementOnLine">
    <w:name w:val="AgreementOnLine"/>
    <w:basedOn w:val="a"/>
    <w:link w:val="AgreementOnLineChar"/>
    <w:qFormat/>
    <w:rsid w:val="00FA5222"/>
    <w:pPr>
      <w:widowControl/>
      <w:numPr>
        <w:ilvl w:val="1"/>
        <w:numId w:val="29"/>
      </w:numPr>
      <w:tabs>
        <w:tab w:val="left" w:pos="1619"/>
      </w:tabs>
      <w:spacing w:before="60" w:after="160" w:line="259" w:lineRule="auto"/>
      <w:ind w:left="1619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AgreementOnLineChar">
    <w:name w:val="AgreementOnLine Char"/>
    <w:basedOn w:val="a0"/>
    <w:link w:val="AgreementOnLine"/>
    <w:rsid w:val="00FA5222"/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0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63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9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2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CA02D-237A-4F89-B226-90F57506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1394</Words>
  <Characters>7951</Characters>
  <Application>Microsoft Office Word</Application>
  <DocSecurity>0</DocSecurity>
  <Lines>66</Lines>
  <Paragraphs>18</Paragraphs>
  <ScaleCrop>false</ScaleCrop>
  <Company/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佳琳 朱</cp:lastModifiedBy>
  <cp:revision>4</cp:revision>
  <dcterms:created xsi:type="dcterms:W3CDTF">2023-11-03T09:46:00Z</dcterms:created>
  <dcterms:modified xsi:type="dcterms:W3CDTF">2023-11-03T09:55:00Z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4f71b0b0c4cbf1f4308006e6902541dc52ea0f91fa25d6f16bc246855e90f078</vt:lpwstr>
  </property>
</Properties>
</file>